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D21C" w14:textId="77777777" w:rsidR="00465C9B" w:rsidRDefault="009D3293">
      <w:pPr>
        <w:widowControl w:val="0"/>
        <w:spacing w:line="276" w:lineRule="auto"/>
        <w:ind w:left="0" w:right="-362" w:hanging="2"/>
        <w:jc w:val="center"/>
        <w:rPr>
          <w:rFonts w:eastAsia="Merriweather"/>
          <w:b/>
          <w:u w:val="single"/>
        </w:rPr>
      </w:pPr>
      <w:r>
        <w:rPr>
          <w:noProof/>
        </w:rPr>
        <mc:AlternateContent>
          <mc:Choice Requires="wps">
            <w:drawing>
              <wp:anchor distT="0" distB="0" distL="635" distR="0" simplePos="0" relativeHeight="87" behindDoc="0" locked="0" layoutInCell="1" allowOverlap="1" wp14:anchorId="643FCF9C" wp14:editId="7F0C8F00">
                <wp:simplePos x="0" y="0"/>
                <wp:positionH relativeFrom="column">
                  <wp:posOffset>635</wp:posOffset>
                </wp:positionH>
                <wp:positionV relativeFrom="paragraph">
                  <wp:posOffset>635</wp:posOffset>
                </wp:positionV>
                <wp:extent cx="635000" cy="635000"/>
                <wp:effectExtent l="635" t="0" r="0" b="0"/>
                <wp:wrapNone/>
                <wp:docPr id="1" name="Forma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24DC598" id="Forma1" o:spid="_x0000_s1026" style="position:absolute;margin-left:.05pt;margin-top:.05pt;width:50pt;height:50pt;z-index:87;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" filled="f" stroked="f" strokeweight="0"/>
            </w:pict>
          </mc:Fallback>
        </mc:AlternateContent>
      </w:r>
      <w:r>
        <w:rPr>
          <w:rFonts w:eastAsia="Merriweather"/>
          <w:b/>
          <w:sz w:val="36"/>
          <w:szCs w:val="36"/>
          <w:u w:val="single"/>
        </w:rPr>
        <w:t>TERMO DE REFERÊNCIA</w:t>
      </w:r>
      <w:r>
        <w:rPr>
          <w:rFonts w:eastAsia="Merriweather"/>
          <w:b/>
          <w:u w:val="single"/>
        </w:rPr>
        <w:t>.</w:t>
      </w:r>
    </w:p>
    <w:p w14:paraId="4B5C4E38" w14:textId="32B58356" w:rsidR="00465C9B" w:rsidRDefault="009D3293">
      <w:pPr>
        <w:spacing w:line="276" w:lineRule="auto"/>
        <w:ind w:left="0" w:right="-362" w:hanging="2"/>
        <w:jc w:val="center"/>
        <w:rPr>
          <w:rFonts w:eastAsia="Merriweather"/>
          <w:b/>
        </w:rPr>
      </w:pPr>
      <w:r>
        <w:rPr>
          <w:rFonts w:eastAsia="Merriweather"/>
          <w:b/>
        </w:rPr>
        <w:t>PROCESSO ADMINISTRATIVO Nº</w:t>
      </w:r>
      <w:r w:rsidR="00053C59">
        <w:rPr>
          <w:rFonts w:eastAsia="Merriweather"/>
          <w:b/>
        </w:rPr>
        <w:t xml:space="preserve">        </w:t>
      </w:r>
      <w:r>
        <w:rPr>
          <w:rFonts w:eastAsia="Merriweather"/>
          <w:b/>
        </w:rPr>
        <w:t>/2025.</w:t>
      </w:r>
    </w:p>
    <w:p w14:paraId="2F319037" w14:textId="77777777" w:rsidR="00465C9B" w:rsidRDefault="00465C9B">
      <w:pPr>
        <w:spacing w:line="276" w:lineRule="auto"/>
        <w:ind w:left="0" w:right="-362" w:hanging="2"/>
        <w:jc w:val="center"/>
        <w:rPr>
          <w:rFonts w:eastAsia="Merriweather"/>
          <w:b/>
          <w:sz w:val="20"/>
          <w:szCs w:val="20"/>
        </w:rPr>
      </w:pPr>
    </w:p>
    <w:p w14:paraId="1B76479A"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 CONDIÇÕES GERAIS DA CONTRATAÇÃO</w:t>
      </w:r>
    </w:p>
    <w:p w14:paraId="23A5AC93" w14:textId="5743B53E" w:rsidR="00465C9B" w:rsidRDefault="009D3293">
      <w:pPr>
        <w:pStyle w:val="PargrafodaLista"/>
        <w:widowControl/>
        <w:tabs>
          <w:tab w:val="left" w:pos="284"/>
        </w:tabs>
        <w:spacing w:line="276" w:lineRule="auto"/>
        <w:ind w:left="0" w:right="-362"/>
        <w:contextualSpacing/>
        <w:jc w:val="both"/>
        <w:rPr>
          <w:rFonts w:eastAsia="Merriweather"/>
          <w:sz w:val="24"/>
          <w:szCs w:val="24"/>
        </w:rPr>
      </w:pPr>
      <w:r>
        <w:rPr>
          <w:rFonts w:eastAsia="Merriweather"/>
          <w:sz w:val="24"/>
          <w:szCs w:val="24"/>
        </w:rPr>
        <w:t xml:space="preserve">1.1. </w:t>
      </w:r>
      <w:bookmarkStart w:id="0" w:name="_Hlk180735315"/>
      <w:r w:rsidR="00174C55" w:rsidRPr="00174C55">
        <w:rPr>
          <w:sz w:val="24"/>
          <w:szCs w:val="24"/>
        </w:rPr>
        <w:t>CONTRATAÇÃO DE PROFISSIONAIS PARA A REALIZAÇÃO DE ESPETÁCULOS TEA-TRAIS PARA EVENTOS DIVERSOS DE INTERESSE DAS SECRETARIAS MUNICIPAIS DE SAÚDE, ASSISTÊNCIA SOCIAL E EDUCAÇÃO DE BANDEIRANTES – PR</w:t>
      </w:r>
      <w:r>
        <w:rPr>
          <w:sz w:val="24"/>
          <w:szCs w:val="24"/>
        </w:rPr>
        <w:t xml:space="preserve">, </w:t>
      </w:r>
      <w:bookmarkEnd w:id="0"/>
      <w:r>
        <w:rPr>
          <w:sz w:val="24"/>
          <w:szCs w:val="24"/>
        </w:rPr>
        <w:t>nos</w:t>
      </w:r>
      <w:r>
        <w:rPr>
          <w:rFonts w:eastAsia="Merriweather"/>
          <w:sz w:val="24"/>
          <w:szCs w:val="24"/>
        </w:rPr>
        <w:t xml:space="preserve"> termos da tabela abaixo, conforme condições e exigências estabelecidas neste instrumento.</w:t>
      </w:r>
    </w:p>
    <w:tbl>
      <w:tblPr>
        <w:tblW w:w="9781" w:type="dxa"/>
        <w:jc w:val="center"/>
        <w:tblCellMar>
          <w:left w:w="70" w:type="dxa"/>
          <w:right w:w="70" w:type="dxa"/>
        </w:tblCellMar>
        <w:tblLook w:val="04A0" w:firstRow="1" w:lastRow="0" w:firstColumn="1" w:lastColumn="0" w:noHBand="0" w:noVBand="1"/>
      </w:tblPr>
      <w:tblGrid>
        <w:gridCol w:w="515"/>
        <w:gridCol w:w="670"/>
        <w:gridCol w:w="4622"/>
        <w:gridCol w:w="851"/>
        <w:gridCol w:w="567"/>
        <w:gridCol w:w="1134"/>
        <w:gridCol w:w="1422"/>
      </w:tblGrid>
      <w:tr w:rsidR="0086263A" w:rsidRPr="0041172F" w14:paraId="61F1B10A" w14:textId="77777777" w:rsidTr="006C0D85">
        <w:trPr>
          <w:trHeight w:val="612"/>
          <w:jc w:val="center"/>
        </w:trPr>
        <w:tc>
          <w:tcPr>
            <w:tcW w:w="515"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F7035AC"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bookmarkStart w:id="1" w:name="_Hlk192690080"/>
            <w:r w:rsidRPr="0041172F">
              <w:rPr>
                <w:b/>
                <w:bCs/>
                <w:position w:val="0"/>
                <w:sz w:val="14"/>
                <w:szCs w:val="14"/>
              </w:rPr>
              <w:t>ITEM</w:t>
            </w:r>
          </w:p>
        </w:tc>
        <w:tc>
          <w:tcPr>
            <w:tcW w:w="670"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14:paraId="6EC7EDFC"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0701C8F9" w14:textId="1772C288" w:rsidR="0041172F" w:rsidRPr="0041172F" w:rsidRDefault="0041172F" w:rsidP="0086263A">
            <w:pPr>
              <w:suppressAutoHyphens w:val="0"/>
              <w:spacing w:line="276" w:lineRule="auto"/>
              <w:ind w:left="0" w:firstLine="0"/>
              <w:jc w:val="center"/>
              <w:textAlignment w:val="auto"/>
              <w:outlineLvl w:val="9"/>
              <w:rPr>
                <w:b/>
                <w:bCs/>
                <w:position w:val="0"/>
                <w:sz w:val="14"/>
                <w:szCs w:val="14"/>
              </w:rPr>
            </w:pPr>
            <w:r w:rsidRPr="0041172F">
              <w:rPr>
                <w:b/>
                <w:bCs/>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6A87A5A3"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DESCRIÇÃO DO PRODUTO</w:t>
            </w:r>
          </w:p>
        </w:tc>
        <w:tc>
          <w:tcPr>
            <w:tcW w:w="85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70EA4C5B" w14:textId="5EE53BFD" w:rsidR="0041172F" w:rsidRPr="0086263A" w:rsidRDefault="0041172F" w:rsidP="0041172F">
            <w:pPr>
              <w:suppressAutoHyphens w:val="0"/>
              <w:spacing w:line="276" w:lineRule="auto"/>
              <w:ind w:left="0" w:firstLine="0"/>
              <w:jc w:val="center"/>
              <w:textAlignment w:val="auto"/>
              <w:outlineLvl w:val="9"/>
              <w:rPr>
                <w:b/>
                <w:bCs/>
                <w:color w:val="000000"/>
                <w:position w:val="0"/>
                <w:sz w:val="12"/>
                <w:szCs w:val="12"/>
              </w:rPr>
            </w:pPr>
            <w:r w:rsidRPr="0086263A">
              <w:rPr>
                <w:b/>
                <w:bCs/>
                <w:color w:val="000000"/>
                <w:position w:val="0"/>
                <w:sz w:val="12"/>
                <w:szCs w:val="12"/>
              </w:rPr>
              <w:t>CÓD CATSERV</w:t>
            </w:r>
          </w:p>
        </w:tc>
        <w:tc>
          <w:tcPr>
            <w:tcW w:w="567" w:type="dxa"/>
            <w:tcBorders>
              <w:top w:val="single" w:sz="4" w:space="0" w:color="auto"/>
              <w:left w:val="nil"/>
              <w:bottom w:val="single" w:sz="4" w:space="0" w:color="auto"/>
              <w:right w:val="single" w:sz="4" w:space="0" w:color="auto"/>
            </w:tcBorders>
            <w:shd w:val="clear" w:color="auto" w:fill="C2D69B" w:themeFill="accent3" w:themeFillTint="99"/>
          </w:tcPr>
          <w:p w14:paraId="3E18FE50" w14:textId="77777777" w:rsidR="0041172F" w:rsidRPr="0041172F" w:rsidRDefault="0041172F" w:rsidP="0086263A">
            <w:pPr>
              <w:suppressAutoHyphens w:val="0"/>
              <w:spacing w:line="276" w:lineRule="auto"/>
              <w:ind w:left="0" w:firstLine="0"/>
              <w:textAlignment w:val="auto"/>
              <w:outlineLvl w:val="9"/>
              <w:rPr>
                <w:b/>
                <w:bCs/>
                <w:color w:val="000000"/>
                <w:position w:val="0"/>
                <w:sz w:val="14"/>
                <w:szCs w:val="14"/>
              </w:rPr>
            </w:pPr>
          </w:p>
          <w:p w14:paraId="5FE10AB1"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r w:rsidRPr="0041172F">
              <w:rPr>
                <w:b/>
                <w:bCs/>
                <w:color w:val="000000"/>
                <w:position w:val="0"/>
                <w:sz w:val="14"/>
                <w:szCs w:val="14"/>
              </w:rPr>
              <w:t>QTD</w:t>
            </w:r>
          </w:p>
        </w:tc>
        <w:tc>
          <w:tcPr>
            <w:tcW w:w="1134" w:type="dxa"/>
            <w:tcBorders>
              <w:top w:val="single" w:sz="4" w:space="0" w:color="auto"/>
              <w:left w:val="nil"/>
              <w:bottom w:val="single" w:sz="4" w:space="0" w:color="auto"/>
              <w:right w:val="single" w:sz="4" w:space="0" w:color="auto"/>
            </w:tcBorders>
            <w:shd w:val="clear" w:color="auto" w:fill="C2D69B" w:themeFill="accent3" w:themeFillTint="99"/>
          </w:tcPr>
          <w:p w14:paraId="57641B04"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366D45D1" w14:textId="77777777"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r w:rsidRPr="0041172F">
              <w:rPr>
                <w:b/>
                <w:bCs/>
                <w:color w:val="000000"/>
                <w:position w:val="0"/>
                <w:sz w:val="12"/>
                <w:szCs w:val="12"/>
              </w:rPr>
              <w:t xml:space="preserve">VALOR UNITÁRIO </w:t>
            </w:r>
          </w:p>
          <w:p w14:paraId="191C22D8" w14:textId="5DB250FF"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p>
        </w:tc>
        <w:tc>
          <w:tcPr>
            <w:tcW w:w="1422" w:type="dxa"/>
            <w:tcBorders>
              <w:top w:val="single" w:sz="4" w:space="0" w:color="auto"/>
              <w:left w:val="nil"/>
              <w:bottom w:val="single" w:sz="4" w:space="0" w:color="auto"/>
              <w:right w:val="single" w:sz="4" w:space="0" w:color="auto"/>
            </w:tcBorders>
            <w:shd w:val="clear" w:color="auto" w:fill="C2D69B" w:themeFill="accent3" w:themeFillTint="99"/>
          </w:tcPr>
          <w:p w14:paraId="6771699F"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04EDD899"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2"/>
                <w:szCs w:val="12"/>
              </w:rPr>
            </w:pPr>
            <w:r w:rsidRPr="0041172F">
              <w:rPr>
                <w:b/>
                <w:bCs/>
                <w:color w:val="000000"/>
                <w:position w:val="0"/>
                <w:sz w:val="12"/>
                <w:szCs w:val="12"/>
              </w:rPr>
              <w:t>VALOR TOTAL</w:t>
            </w:r>
          </w:p>
          <w:p w14:paraId="339B2546" w14:textId="3888CCC0"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p>
        </w:tc>
      </w:tr>
      <w:tr w:rsidR="0086263A" w:rsidRPr="0041172F" w14:paraId="51B409E7" w14:textId="77777777" w:rsidTr="006C0D85">
        <w:trPr>
          <w:trHeight w:val="423"/>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1021B8D5" w14:textId="7777777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01</w:t>
            </w:r>
          </w:p>
        </w:tc>
        <w:tc>
          <w:tcPr>
            <w:tcW w:w="670" w:type="dxa"/>
            <w:tcBorders>
              <w:top w:val="single" w:sz="4" w:space="0" w:color="auto"/>
              <w:left w:val="single" w:sz="4" w:space="0" w:color="auto"/>
              <w:bottom w:val="single" w:sz="4" w:space="0" w:color="auto"/>
              <w:right w:val="single" w:sz="4" w:space="0" w:color="auto"/>
            </w:tcBorders>
          </w:tcPr>
          <w:p w14:paraId="78BC81F1"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72D1EE16"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7AA7C5CA" w14:textId="77777777" w:rsidR="0086263A" w:rsidRPr="0041172F" w:rsidRDefault="0086263A" w:rsidP="0086263A">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115BC3B5" w14:textId="6C9D8567"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 xml:space="preserve">CONTRATAÇÃO DE EMPRESA ESPECIALIZADA EM PRODUÇÃO E APRESENTAÇÃO DE ESPETÁCULO TEATRAL REFERENTE AO TEMA DE CONSCIENTIZAÇÃO SOBRE O TRANSTORNO DO ESPECTRO AUTISTA. CAMPANHA ABRIL AZUL. DURAÇÃO DE NO MÍNIMO 40 MINUTOS E NO MÁXIMO 60 MINUTOS.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AAD5" w14:textId="2FF57FDA"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EF96A12"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48A73CEF"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01671354" w14:textId="5046D6B2" w:rsidR="0086263A"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tc>
        <w:tc>
          <w:tcPr>
            <w:tcW w:w="1134" w:type="dxa"/>
            <w:tcBorders>
              <w:top w:val="single" w:sz="4" w:space="0" w:color="auto"/>
              <w:left w:val="single" w:sz="4" w:space="0" w:color="auto"/>
              <w:bottom w:val="single" w:sz="4" w:space="0" w:color="auto"/>
              <w:right w:val="single" w:sz="4" w:space="0" w:color="auto"/>
            </w:tcBorders>
          </w:tcPr>
          <w:p w14:paraId="6A5D285F"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78464762" w14:textId="77777777" w:rsidR="00EF12BD" w:rsidRDefault="00EF12BD" w:rsidP="0086263A">
            <w:pPr>
              <w:suppressAutoHyphens w:val="0"/>
              <w:spacing w:line="276" w:lineRule="auto"/>
              <w:ind w:left="0" w:firstLine="0"/>
              <w:jc w:val="center"/>
              <w:textAlignment w:val="auto"/>
              <w:outlineLvl w:val="9"/>
              <w:rPr>
                <w:color w:val="000000"/>
                <w:position w:val="0"/>
                <w:sz w:val="14"/>
                <w:szCs w:val="14"/>
              </w:rPr>
            </w:pPr>
          </w:p>
          <w:p w14:paraId="12E2C0D2" w14:textId="12A02EC4"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EF12BD">
              <w:rPr>
                <w:color w:val="000000"/>
                <w:position w:val="0"/>
                <w:sz w:val="14"/>
                <w:szCs w:val="14"/>
              </w:rPr>
              <w:t>3.883,33</w:t>
            </w:r>
          </w:p>
        </w:tc>
        <w:tc>
          <w:tcPr>
            <w:tcW w:w="1422" w:type="dxa"/>
            <w:tcBorders>
              <w:top w:val="single" w:sz="4" w:space="0" w:color="auto"/>
              <w:left w:val="single" w:sz="4" w:space="0" w:color="auto"/>
              <w:bottom w:val="single" w:sz="4" w:space="0" w:color="auto"/>
              <w:right w:val="single" w:sz="4" w:space="0" w:color="auto"/>
            </w:tcBorders>
          </w:tcPr>
          <w:p w14:paraId="6F8D0213" w14:textId="77777777" w:rsidR="00EF12BD" w:rsidRPr="00F408CB" w:rsidRDefault="00EF12BD" w:rsidP="00EF12BD">
            <w:pPr>
              <w:suppressAutoHyphens w:val="0"/>
              <w:spacing w:line="276" w:lineRule="auto"/>
              <w:ind w:left="0" w:firstLine="0"/>
              <w:textAlignment w:val="auto"/>
              <w:outlineLvl w:val="9"/>
              <w:rPr>
                <w:b/>
                <w:bCs/>
                <w:color w:val="000000"/>
                <w:position w:val="0"/>
                <w:sz w:val="14"/>
                <w:szCs w:val="14"/>
              </w:rPr>
            </w:pPr>
          </w:p>
          <w:p w14:paraId="74F4CA1D" w14:textId="77777777" w:rsidR="00EF12BD" w:rsidRPr="00F408CB" w:rsidRDefault="00EF12BD" w:rsidP="00EF12BD">
            <w:pPr>
              <w:suppressAutoHyphens w:val="0"/>
              <w:spacing w:line="276" w:lineRule="auto"/>
              <w:ind w:left="0" w:firstLine="0"/>
              <w:textAlignment w:val="auto"/>
              <w:outlineLvl w:val="9"/>
              <w:rPr>
                <w:b/>
                <w:bCs/>
                <w:color w:val="000000"/>
                <w:position w:val="0"/>
                <w:sz w:val="14"/>
                <w:szCs w:val="14"/>
              </w:rPr>
            </w:pPr>
          </w:p>
          <w:p w14:paraId="080F6576" w14:textId="08523643" w:rsidR="0086263A" w:rsidRPr="00F408CB" w:rsidRDefault="0086263A" w:rsidP="00EF12BD">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EF12BD" w:rsidRPr="00F408CB">
              <w:rPr>
                <w:b/>
                <w:bCs/>
                <w:color w:val="000000"/>
                <w:position w:val="0"/>
                <w:sz w:val="14"/>
                <w:szCs w:val="14"/>
              </w:rPr>
              <w:t>15.533,32</w:t>
            </w:r>
          </w:p>
        </w:tc>
      </w:tr>
      <w:tr w:rsidR="0086263A" w:rsidRPr="0041172F" w14:paraId="252F165E" w14:textId="77777777" w:rsidTr="006C0D85">
        <w:trPr>
          <w:trHeight w:val="598"/>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02ECB8F1" w14:textId="7777777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02</w:t>
            </w:r>
          </w:p>
        </w:tc>
        <w:tc>
          <w:tcPr>
            <w:tcW w:w="670" w:type="dxa"/>
            <w:tcBorders>
              <w:top w:val="single" w:sz="4" w:space="0" w:color="auto"/>
              <w:left w:val="single" w:sz="4" w:space="0" w:color="auto"/>
              <w:bottom w:val="single" w:sz="4" w:space="0" w:color="auto"/>
              <w:right w:val="single" w:sz="4" w:space="0" w:color="auto"/>
            </w:tcBorders>
          </w:tcPr>
          <w:p w14:paraId="4E7F96BE"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0FC6E2C7"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5BF6980D" w14:textId="77777777" w:rsidR="0086263A" w:rsidRPr="0041172F" w:rsidRDefault="0086263A" w:rsidP="0086263A">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1E340790" w14:textId="7927F8A5"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DE COMBATE AO ABUSO E À EXPLORAÇÃO SEXUAL DE CRIANÇAS E ADOLESCENTES. CAMPANHA MAIO LARANJA.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2D4D0" w14:textId="3CFDFB8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667AFD90"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E33CC33"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089E2AD3" w14:textId="6DED2322"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p w14:paraId="175E5A87" w14:textId="667D7EE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134" w:type="dxa"/>
            <w:tcBorders>
              <w:top w:val="single" w:sz="4" w:space="0" w:color="auto"/>
              <w:left w:val="single" w:sz="4" w:space="0" w:color="auto"/>
              <w:bottom w:val="single" w:sz="4" w:space="0" w:color="auto"/>
              <w:right w:val="single" w:sz="4" w:space="0" w:color="auto"/>
            </w:tcBorders>
          </w:tcPr>
          <w:p w14:paraId="19C39F06"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59821498" w14:textId="77777777" w:rsidR="00EF12BD" w:rsidRDefault="00EF12BD" w:rsidP="0086263A">
            <w:pPr>
              <w:suppressAutoHyphens w:val="0"/>
              <w:spacing w:line="276" w:lineRule="auto"/>
              <w:ind w:left="0" w:firstLine="0"/>
              <w:jc w:val="center"/>
              <w:textAlignment w:val="auto"/>
              <w:outlineLvl w:val="9"/>
              <w:rPr>
                <w:color w:val="000000"/>
                <w:position w:val="0"/>
                <w:sz w:val="14"/>
                <w:szCs w:val="14"/>
              </w:rPr>
            </w:pPr>
          </w:p>
          <w:p w14:paraId="00B86294" w14:textId="615F6872"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EF12BD">
              <w:rPr>
                <w:color w:val="000000"/>
                <w:position w:val="0"/>
                <w:sz w:val="14"/>
                <w:szCs w:val="14"/>
              </w:rPr>
              <w:t>3.455,46</w:t>
            </w:r>
          </w:p>
        </w:tc>
        <w:tc>
          <w:tcPr>
            <w:tcW w:w="1422" w:type="dxa"/>
            <w:tcBorders>
              <w:top w:val="single" w:sz="4" w:space="0" w:color="auto"/>
              <w:left w:val="single" w:sz="4" w:space="0" w:color="auto"/>
              <w:bottom w:val="single" w:sz="4" w:space="0" w:color="auto"/>
              <w:right w:val="single" w:sz="4" w:space="0" w:color="auto"/>
            </w:tcBorders>
          </w:tcPr>
          <w:p w14:paraId="3CAA807D"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p w14:paraId="6617BCA2" w14:textId="77777777" w:rsidR="00EF12BD" w:rsidRPr="00F408CB" w:rsidRDefault="00EF12BD" w:rsidP="0086263A">
            <w:pPr>
              <w:suppressAutoHyphens w:val="0"/>
              <w:spacing w:line="276" w:lineRule="auto"/>
              <w:ind w:left="0" w:firstLine="0"/>
              <w:jc w:val="center"/>
              <w:textAlignment w:val="auto"/>
              <w:outlineLvl w:val="9"/>
              <w:rPr>
                <w:b/>
                <w:bCs/>
                <w:color w:val="000000"/>
                <w:position w:val="0"/>
                <w:sz w:val="14"/>
                <w:szCs w:val="14"/>
              </w:rPr>
            </w:pPr>
          </w:p>
          <w:p w14:paraId="74100224" w14:textId="045A0A51"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EF12BD" w:rsidRPr="00F408CB">
              <w:rPr>
                <w:b/>
                <w:bCs/>
                <w:color w:val="000000"/>
                <w:position w:val="0"/>
                <w:sz w:val="14"/>
                <w:szCs w:val="14"/>
              </w:rPr>
              <w:t>13.821,84</w:t>
            </w:r>
            <w:r w:rsidRPr="00F408CB">
              <w:rPr>
                <w:b/>
                <w:bCs/>
                <w:color w:val="000000"/>
                <w:position w:val="0"/>
                <w:sz w:val="14"/>
                <w:szCs w:val="14"/>
              </w:rPr>
              <w:t xml:space="preserve"> </w:t>
            </w:r>
          </w:p>
        </w:tc>
      </w:tr>
      <w:tr w:rsidR="0086263A" w:rsidRPr="0041172F" w14:paraId="7EFAB39A"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1A79CE38" w14:textId="7777777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03</w:t>
            </w:r>
          </w:p>
        </w:tc>
        <w:tc>
          <w:tcPr>
            <w:tcW w:w="670" w:type="dxa"/>
            <w:tcBorders>
              <w:top w:val="single" w:sz="4" w:space="0" w:color="auto"/>
              <w:left w:val="single" w:sz="4" w:space="0" w:color="auto"/>
              <w:bottom w:val="single" w:sz="4" w:space="0" w:color="auto"/>
              <w:right w:val="single" w:sz="4" w:space="0" w:color="auto"/>
            </w:tcBorders>
          </w:tcPr>
          <w:p w14:paraId="4DE90B6A"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0067CFE2"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299EB392" w14:textId="77777777" w:rsidR="0086263A" w:rsidRPr="0041172F" w:rsidRDefault="0086263A" w:rsidP="0086263A">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485BB0CC" w14:textId="3C442288"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DE COMBATE À VIOLÊNCIA CONTRA A PESSOA IDOSA. CAMPANHA JUNHO VIOLETA.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A5249" w14:textId="7B67ED9A"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B537BA2"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1ADCDF58"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56AF7948" w14:textId="5778276C"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03</w:t>
            </w:r>
          </w:p>
          <w:p w14:paraId="0CBAC9C7" w14:textId="1D5CC35B"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134" w:type="dxa"/>
            <w:tcBorders>
              <w:top w:val="single" w:sz="4" w:space="0" w:color="auto"/>
              <w:left w:val="single" w:sz="4" w:space="0" w:color="auto"/>
              <w:bottom w:val="single" w:sz="4" w:space="0" w:color="auto"/>
              <w:right w:val="single" w:sz="4" w:space="0" w:color="auto"/>
            </w:tcBorders>
          </w:tcPr>
          <w:p w14:paraId="74DB80A7"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7B667A99" w14:textId="77777777" w:rsidR="00EF12BD" w:rsidRDefault="00EF12BD" w:rsidP="0086263A">
            <w:pPr>
              <w:suppressAutoHyphens w:val="0"/>
              <w:spacing w:line="276" w:lineRule="auto"/>
              <w:ind w:left="0" w:firstLine="0"/>
              <w:jc w:val="center"/>
              <w:textAlignment w:val="auto"/>
              <w:outlineLvl w:val="9"/>
              <w:rPr>
                <w:color w:val="000000"/>
                <w:position w:val="0"/>
                <w:sz w:val="14"/>
                <w:szCs w:val="14"/>
              </w:rPr>
            </w:pPr>
          </w:p>
          <w:p w14:paraId="23E36AB3" w14:textId="10649BE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EF12BD">
              <w:rPr>
                <w:color w:val="000000"/>
                <w:position w:val="0"/>
                <w:sz w:val="14"/>
                <w:szCs w:val="14"/>
              </w:rPr>
              <w:t>3.800,00</w:t>
            </w:r>
          </w:p>
        </w:tc>
        <w:tc>
          <w:tcPr>
            <w:tcW w:w="1422" w:type="dxa"/>
            <w:tcBorders>
              <w:top w:val="single" w:sz="4" w:space="0" w:color="auto"/>
              <w:left w:val="single" w:sz="4" w:space="0" w:color="auto"/>
              <w:bottom w:val="single" w:sz="4" w:space="0" w:color="auto"/>
              <w:right w:val="single" w:sz="4" w:space="0" w:color="auto"/>
            </w:tcBorders>
          </w:tcPr>
          <w:p w14:paraId="66811B62"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p w14:paraId="42C65BB2" w14:textId="77777777" w:rsidR="00EF12BD" w:rsidRPr="00F408CB" w:rsidRDefault="00EF12BD" w:rsidP="0086263A">
            <w:pPr>
              <w:suppressAutoHyphens w:val="0"/>
              <w:spacing w:line="276" w:lineRule="auto"/>
              <w:ind w:left="0" w:firstLine="0"/>
              <w:jc w:val="center"/>
              <w:textAlignment w:val="auto"/>
              <w:outlineLvl w:val="9"/>
              <w:rPr>
                <w:b/>
                <w:bCs/>
                <w:color w:val="000000"/>
                <w:position w:val="0"/>
                <w:sz w:val="14"/>
                <w:szCs w:val="14"/>
              </w:rPr>
            </w:pPr>
          </w:p>
          <w:p w14:paraId="02046DF3" w14:textId="05BC0D28"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EF12BD" w:rsidRPr="00F408CB">
              <w:rPr>
                <w:b/>
                <w:bCs/>
                <w:color w:val="000000"/>
                <w:position w:val="0"/>
                <w:sz w:val="14"/>
                <w:szCs w:val="14"/>
              </w:rPr>
              <w:t>11.400,00</w:t>
            </w:r>
            <w:r w:rsidRPr="00F408CB">
              <w:rPr>
                <w:b/>
                <w:bCs/>
                <w:color w:val="000000"/>
                <w:position w:val="0"/>
                <w:sz w:val="14"/>
                <w:szCs w:val="14"/>
              </w:rPr>
              <w:t xml:space="preserve"> </w:t>
            </w:r>
          </w:p>
        </w:tc>
      </w:tr>
      <w:tr w:rsidR="0086263A" w:rsidRPr="0041172F" w14:paraId="13387254"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72C92137" w14:textId="7777777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04</w:t>
            </w:r>
          </w:p>
        </w:tc>
        <w:tc>
          <w:tcPr>
            <w:tcW w:w="670" w:type="dxa"/>
            <w:tcBorders>
              <w:top w:val="single" w:sz="4" w:space="0" w:color="auto"/>
              <w:left w:val="single" w:sz="4" w:space="0" w:color="auto"/>
              <w:bottom w:val="single" w:sz="4" w:space="0" w:color="auto"/>
              <w:right w:val="single" w:sz="4" w:space="0" w:color="auto"/>
            </w:tcBorders>
          </w:tcPr>
          <w:p w14:paraId="290C3F15"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55DCC518"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118219F7" w14:textId="77777777" w:rsidR="0086263A" w:rsidRPr="0041172F" w:rsidRDefault="0086263A" w:rsidP="0086263A">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472ACFF4" w14:textId="6340EF83"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DE ENFRENTAMENTO À VIOLÊNCIA CONTRA A MULHER. CAMPANHA AGOSTO LILÁS. O ESPETÁCULO DEVERÁ ABORDAR OS DIFERENTES TIPOS DE VIOLÊNCIA PREVISTOS NA LEI MARIA DA PENHA: FÍSICA, PSICOLÓGICA, SEXUAL, PATRIMONIAL E MORAL.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89875" w14:textId="4133F98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D7DB205"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3E7B356E"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5D7A7D39" w14:textId="3811448E"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01</w:t>
            </w:r>
          </w:p>
          <w:p w14:paraId="1A234AC7" w14:textId="643FA70F"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134" w:type="dxa"/>
            <w:tcBorders>
              <w:top w:val="single" w:sz="4" w:space="0" w:color="auto"/>
              <w:left w:val="single" w:sz="4" w:space="0" w:color="auto"/>
              <w:bottom w:val="single" w:sz="4" w:space="0" w:color="auto"/>
              <w:right w:val="single" w:sz="4" w:space="0" w:color="auto"/>
            </w:tcBorders>
          </w:tcPr>
          <w:p w14:paraId="56F8696B"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p w14:paraId="4166132F" w14:textId="77777777" w:rsidR="00EF12BD" w:rsidRDefault="00EF12BD" w:rsidP="0086263A">
            <w:pPr>
              <w:suppressAutoHyphens w:val="0"/>
              <w:spacing w:line="276" w:lineRule="auto"/>
              <w:ind w:left="0" w:firstLine="0"/>
              <w:jc w:val="center"/>
              <w:textAlignment w:val="auto"/>
              <w:outlineLvl w:val="9"/>
              <w:rPr>
                <w:color w:val="000000"/>
                <w:position w:val="0"/>
                <w:sz w:val="14"/>
                <w:szCs w:val="14"/>
              </w:rPr>
            </w:pPr>
          </w:p>
          <w:p w14:paraId="12F0FF65" w14:textId="401F2E6A"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EF12BD">
              <w:rPr>
                <w:color w:val="000000"/>
                <w:position w:val="0"/>
                <w:sz w:val="14"/>
                <w:szCs w:val="14"/>
              </w:rPr>
              <w:t>3.433,33</w:t>
            </w:r>
            <w:r w:rsidRPr="0041172F">
              <w:rPr>
                <w:color w:val="000000"/>
                <w:position w:val="0"/>
                <w:sz w:val="14"/>
                <w:szCs w:val="14"/>
              </w:rPr>
              <w:t xml:space="preserve"> </w:t>
            </w:r>
          </w:p>
          <w:p w14:paraId="42829125"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26070EE9"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p w14:paraId="65AA6B9C" w14:textId="77777777" w:rsidR="00EF12BD" w:rsidRPr="00F408CB" w:rsidRDefault="00EF12BD" w:rsidP="0086263A">
            <w:pPr>
              <w:suppressAutoHyphens w:val="0"/>
              <w:spacing w:line="276" w:lineRule="auto"/>
              <w:ind w:left="0" w:firstLine="0"/>
              <w:jc w:val="center"/>
              <w:textAlignment w:val="auto"/>
              <w:outlineLvl w:val="9"/>
              <w:rPr>
                <w:b/>
                <w:bCs/>
                <w:color w:val="000000"/>
                <w:position w:val="0"/>
                <w:sz w:val="14"/>
                <w:szCs w:val="14"/>
              </w:rPr>
            </w:pPr>
          </w:p>
          <w:p w14:paraId="77D3CBA5" w14:textId="2001DC14"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EF12BD" w:rsidRPr="00F408CB">
              <w:rPr>
                <w:b/>
                <w:bCs/>
                <w:color w:val="000000"/>
                <w:position w:val="0"/>
                <w:sz w:val="14"/>
                <w:szCs w:val="14"/>
              </w:rPr>
              <w:t>3.433,33</w:t>
            </w:r>
            <w:r w:rsidRPr="00F408CB">
              <w:rPr>
                <w:b/>
                <w:bCs/>
                <w:color w:val="000000"/>
                <w:position w:val="0"/>
                <w:sz w:val="14"/>
                <w:szCs w:val="14"/>
              </w:rPr>
              <w:t xml:space="preserve"> </w:t>
            </w:r>
          </w:p>
        </w:tc>
      </w:tr>
      <w:tr w:rsidR="0086263A" w:rsidRPr="0041172F" w14:paraId="376AF2D6"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000AD618" w14:textId="04AE5760"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05</w:t>
            </w:r>
          </w:p>
        </w:tc>
        <w:tc>
          <w:tcPr>
            <w:tcW w:w="670" w:type="dxa"/>
            <w:tcBorders>
              <w:top w:val="single" w:sz="4" w:space="0" w:color="auto"/>
              <w:left w:val="single" w:sz="4" w:space="0" w:color="auto"/>
              <w:bottom w:val="single" w:sz="4" w:space="0" w:color="auto"/>
              <w:right w:val="single" w:sz="4" w:space="0" w:color="auto"/>
            </w:tcBorders>
          </w:tcPr>
          <w:p w14:paraId="4D2EAEB0"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3AC401BA" w14:textId="12F07CF8"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0C832074" w14:textId="4D315B64"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DE PREVENÇÃO AO SUICÍDIO. CAMPANHA SETEMBRO AMARELO.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0C820" w14:textId="01F84613"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05D8830B"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08A4020" w14:textId="3E8BB4C2"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03</w:t>
            </w:r>
          </w:p>
        </w:tc>
        <w:tc>
          <w:tcPr>
            <w:tcW w:w="1134" w:type="dxa"/>
            <w:tcBorders>
              <w:top w:val="single" w:sz="4" w:space="0" w:color="auto"/>
              <w:left w:val="single" w:sz="4" w:space="0" w:color="auto"/>
              <w:bottom w:val="single" w:sz="4" w:space="0" w:color="auto"/>
              <w:right w:val="single" w:sz="4" w:space="0" w:color="auto"/>
            </w:tcBorders>
          </w:tcPr>
          <w:p w14:paraId="6C834A27" w14:textId="77777777" w:rsidR="00EF12BD" w:rsidRDefault="00EF12BD" w:rsidP="00E07651">
            <w:pPr>
              <w:suppressAutoHyphens w:val="0"/>
              <w:spacing w:line="276" w:lineRule="auto"/>
              <w:ind w:left="0" w:firstLine="0"/>
              <w:jc w:val="center"/>
              <w:textAlignment w:val="auto"/>
              <w:outlineLvl w:val="9"/>
              <w:rPr>
                <w:color w:val="000000"/>
                <w:position w:val="0"/>
                <w:sz w:val="14"/>
                <w:szCs w:val="14"/>
              </w:rPr>
            </w:pPr>
          </w:p>
          <w:p w14:paraId="792A32BF" w14:textId="06BFE6A5"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3.883,33</w:t>
            </w:r>
            <w:r w:rsidRPr="0041172F">
              <w:rPr>
                <w:color w:val="000000"/>
                <w:position w:val="0"/>
                <w:sz w:val="14"/>
                <w:szCs w:val="14"/>
              </w:rPr>
              <w:t xml:space="preserve"> </w:t>
            </w:r>
          </w:p>
          <w:p w14:paraId="02CAF6ED"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16D086E7"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0C84C9D3" w14:textId="4B8E7838"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11.649,99</w:t>
            </w:r>
            <w:r w:rsidRPr="00F408CB">
              <w:rPr>
                <w:b/>
                <w:bCs/>
                <w:color w:val="000000"/>
                <w:position w:val="0"/>
                <w:sz w:val="14"/>
                <w:szCs w:val="14"/>
              </w:rPr>
              <w:t xml:space="preserve"> </w:t>
            </w:r>
          </w:p>
          <w:p w14:paraId="3F6F99C5"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00943456"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1ADBBF79" w14:textId="43A92E82"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06</w:t>
            </w:r>
          </w:p>
        </w:tc>
        <w:tc>
          <w:tcPr>
            <w:tcW w:w="670" w:type="dxa"/>
            <w:tcBorders>
              <w:top w:val="single" w:sz="4" w:space="0" w:color="auto"/>
              <w:left w:val="single" w:sz="4" w:space="0" w:color="auto"/>
              <w:bottom w:val="single" w:sz="4" w:space="0" w:color="auto"/>
              <w:right w:val="single" w:sz="4" w:space="0" w:color="auto"/>
            </w:tcBorders>
          </w:tcPr>
          <w:p w14:paraId="45AF062C"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B4D3967" w14:textId="500407E0"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5CA02A50" w14:textId="798BED42"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À PREVENÇÃO DO CÂNCER DE MAMA. CAMPANHA OUTUBRO ROSA.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42FAF" w14:textId="2CA509D1"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BD67D48"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5260046" w14:textId="0E1C7F45"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tc>
        <w:tc>
          <w:tcPr>
            <w:tcW w:w="1134" w:type="dxa"/>
            <w:tcBorders>
              <w:top w:val="single" w:sz="4" w:space="0" w:color="auto"/>
              <w:left w:val="single" w:sz="4" w:space="0" w:color="auto"/>
              <w:bottom w:val="single" w:sz="4" w:space="0" w:color="auto"/>
              <w:right w:val="single" w:sz="4" w:space="0" w:color="auto"/>
            </w:tcBorders>
          </w:tcPr>
          <w:p w14:paraId="23EF09AD"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62E9D4FA" w14:textId="415B4061"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3.883,33</w:t>
            </w:r>
            <w:r w:rsidRPr="0041172F">
              <w:rPr>
                <w:color w:val="000000"/>
                <w:position w:val="0"/>
                <w:sz w:val="14"/>
                <w:szCs w:val="14"/>
              </w:rPr>
              <w:t xml:space="preserve"> </w:t>
            </w:r>
          </w:p>
          <w:p w14:paraId="4DE56402"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74074305"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5D3F6643" w14:textId="51CF336A"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15.533,32</w:t>
            </w:r>
            <w:r w:rsidRPr="00F408CB">
              <w:rPr>
                <w:b/>
                <w:bCs/>
                <w:color w:val="000000"/>
                <w:position w:val="0"/>
                <w:sz w:val="14"/>
                <w:szCs w:val="14"/>
              </w:rPr>
              <w:t xml:space="preserve"> </w:t>
            </w:r>
          </w:p>
          <w:p w14:paraId="743A6DD3"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3767A372"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0066DBD0" w14:textId="1A90A45A"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07</w:t>
            </w:r>
          </w:p>
        </w:tc>
        <w:tc>
          <w:tcPr>
            <w:tcW w:w="670" w:type="dxa"/>
            <w:tcBorders>
              <w:top w:val="single" w:sz="4" w:space="0" w:color="auto"/>
              <w:left w:val="single" w:sz="4" w:space="0" w:color="auto"/>
              <w:bottom w:val="single" w:sz="4" w:space="0" w:color="auto"/>
              <w:right w:val="single" w:sz="4" w:space="0" w:color="auto"/>
            </w:tcBorders>
          </w:tcPr>
          <w:p w14:paraId="3E9993C5"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050B5FE1" w14:textId="668CB21B"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2069FFC0" w14:textId="0819E654"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À PROMOÇÃO DA SAÚDE DO HOMEM. CAMPANHA NOVEMBRO AZUL.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535C4" w14:textId="5276524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BF6EC7D"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1A6C58AA" w14:textId="1B19524E"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03</w:t>
            </w:r>
          </w:p>
        </w:tc>
        <w:tc>
          <w:tcPr>
            <w:tcW w:w="1134" w:type="dxa"/>
            <w:tcBorders>
              <w:top w:val="single" w:sz="4" w:space="0" w:color="auto"/>
              <w:left w:val="single" w:sz="4" w:space="0" w:color="auto"/>
              <w:bottom w:val="single" w:sz="4" w:space="0" w:color="auto"/>
              <w:right w:val="single" w:sz="4" w:space="0" w:color="auto"/>
            </w:tcBorders>
          </w:tcPr>
          <w:p w14:paraId="7A8076B9"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3F9C63F2" w14:textId="1BFAEDB7"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3.800,00</w:t>
            </w:r>
            <w:r w:rsidRPr="0041172F">
              <w:rPr>
                <w:color w:val="000000"/>
                <w:position w:val="0"/>
                <w:sz w:val="14"/>
                <w:szCs w:val="14"/>
              </w:rPr>
              <w:t xml:space="preserve"> </w:t>
            </w:r>
          </w:p>
          <w:p w14:paraId="49923348"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7D35D450"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64430489" w14:textId="7EC3372B"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11.400,00</w:t>
            </w:r>
            <w:r w:rsidRPr="00F408CB">
              <w:rPr>
                <w:b/>
                <w:bCs/>
                <w:color w:val="000000"/>
                <w:position w:val="0"/>
                <w:sz w:val="14"/>
                <w:szCs w:val="14"/>
              </w:rPr>
              <w:t xml:space="preserve"> </w:t>
            </w:r>
          </w:p>
          <w:p w14:paraId="08C63839"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7874DEBD"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6C79C232" w14:textId="589D8F2C"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08</w:t>
            </w:r>
          </w:p>
        </w:tc>
        <w:tc>
          <w:tcPr>
            <w:tcW w:w="670" w:type="dxa"/>
            <w:tcBorders>
              <w:top w:val="single" w:sz="4" w:space="0" w:color="auto"/>
              <w:left w:val="single" w:sz="4" w:space="0" w:color="auto"/>
              <w:bottom w:val="single" w:sz="4" w:space="0" w:color="auto"/>
              <w:right w:val="single" w:sz="4" w:space="0" w:color="auto"/>
            </w:tcBorders>
          </w:tcPr>
          <w:p w14:paraId="776EA431"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48CCA497"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161BF1C7" w14:textId="6A9DF4FE"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49170B47" w14:textId="64A5E6FA"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DO DIA INTERNACIONAL PARA A ELIMINAÇÃO DA VIOLÊNCIA CONTRA A MULHER. CAMPANHA NOVEMBRO LARANJA.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86E2D" w14:textId="203F0C84"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8089787"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5EC07EA2"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08475D7D" w14:textId="01B78182"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01</w:t>
            </w:r>
          </w:p>
        </w:tc>
        <w:tc>
          <w:tcPr>
            <w:tcW w:w="1134" w:type="dxa"/>
            <w:tcBorders>
              <w:top w:val="single" w:sz="4" w:space="0" w:color="auto"/>
              <w:left w:val="single" w:sz="4" w:space="0" w:color="auto"/>
              <w:bottom w:val="single" w:sz="4" w:space="0" w:color="auto"/>
              <w:right w:val="single" w:sz="4" w:space="0" w:color="auto"/>
            </w:tcBorders>
          </w:tcPr>
          <w:p w14:paraId="052B5DA9"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122754BB"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6DB30EAE" w14:textId="78DD9A4F"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3.800,00</w:t>
            </w:r>
            <w:r w:rsidRPr="0041172F">
              <w:rPr>
                <w:color w:val="000000"/>
                <w:position w:val="0"/>
                <w:sz w:val="14"/>
                <w:szCs w:val="14"/>
              </w:rPr>
              <w:t xml:space="preserve"> </w:t>
            </w:r>
          </w:p>
          <w:p w14:paraId="34DA2D2C"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0B49E4D7"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2E0D0D84"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7A11E0B2" w14:textId="4DF8E0BE"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3.800,00</w:t>
            </w:r>
            <w:r w:rsidRPr="00F408CB">
              <w:rPr>
                <w:b/>
                <w:bCs/>
                <w:color w:val="000000"/>
                <w:position w:val="0"/>
                <w:sz w:val="14"/>
                <w:szCs w:val="14"/>
              </w:rPr>
              <w:t xml:space="preserve"> </w:t>
            </w:r>
          </w:p>
          <w:p w14:paraId="3103C3A2"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7766BF21"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365EB838" w14:textId="6B0B872B"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09</w:t>
            </w:r>
          </w:p>
        </w:tc>
        <w:tc>
          <w:tcPr>
            <w:tcW w:w="670" w:type="dxa"/>
            <w:tcBorders>
              <w:top w:val="single" w:sz="4" w:space="0" w:color="auto"/>
              <w:left w:val="single" w:sz="4" w:space="0" w:color="auto"/>
              <w:bottom w:val="single" w:sz="4" w:space="0" w:color="auto"/>
              <w:right w:val="single" w:sz="4" w:space="0" w:color="auto"/>
            </w:tcBorders>
          </w:tcPr>
          <w:p w14:paraId="5682A1D7"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6ACE10B6" w14:textId="6DD31968"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7E64042F" w14:textId="4B9AE314"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SOBRE SAÚDE MENTAL E EMOCIONAL. CAMPANHA JANEIRO BRANCO.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178D5" w14:textId="2DCFE990"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4D3D5E3D"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98563A9" w14:textId="4D528EA7"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02</w:t>
            </w:r>
          </w:p>
        </w:tc>
        <w:tc>
          <w:tcPr>
            <w:tcW w:w="1134" w:type="dxa"/>
            <w:tcBorders>
              <w:top w:val="single" w:sz="4" w:space="0" w:color="auto"/>
              <w:left w:val="single" w:sz="4" w:space="0" w:color="auto"/>
              <w:bottom w:val="single" w:sz="4" w:space="0" w:color="auto"/>
              <w:right w:val="single" w:sz="4" w:space="0" w:color="auto"/>
            </w:tcBorders>
          </w:tcPr>
          <w:p w14:paraId="2FDA08D5"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09472C44" w14:textId="5D44BB90"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3.883,33</w:t>
            </w:r>
            <w:r w:rsidRPr="0041172F">
              <w:rPr>
                <w:color w:val="000000"/>
                <w:position w:val="0"/>
                <w:sz w:val="14"/>
                <w:szCs w:val="14"/>
              </w:rPr>
              <w:t xml:space="preserve"> </w:t>
            </w:r>
          </w:p>
          <w:p w14:paraId="0D4D33E6"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15BCBB7E"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1AE60035" w14:textId="616DD431"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7.766,66</w:t>
            </w:r>
            <w:r w:rsidRPr="00F408CB">
              <w:rPr>
                <w:b/>
                <w:bCs/>
                <w:color w:val="000000"/>
                <w:position w:val="0"/>
                <w:sz w:val="14"/>
                <w:szCs w:val="14"/>
              </w:rPr>
              <w:t xml:space="preserve"> </w:t>
            </w:r>
          </w:p>
          <w:p w14:paraId="65CCA870"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386794EB"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6E4C85E2" w14:textId="1800275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10</w:t>
            </w:r>
          </w:p>
        </w:tc>
        <w:tc>
          <w:tcPr>
            <w:tcW w:w="670" w:type="dxa"/>
            <w:tcBorders>
              <w:top w:val="single" w:sz="4" w:space="0" w:color="auto"/>
              <w:left w:val="single" w:sz="4" w:space="0" w:color="auto"/>
              <w:bottom w:val="single" w:sz="4" w:space="0" w:color="auto"/>
              <w:right w:val="single" w:sz="4" w:space="0" w:color="auto"/>
            </w:tcBorders>
          </w:tcPr>
          <w:p w14:paraId="2B2141F2"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2BF2F79E"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0EF12AEC"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08B91442" w14:textId="23124516"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3F4AE3D8" w14:textId="10066370"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E APRESENTAÇÃO DE ESPETÁCULO TEATRAL REFERENTE AO TEMA DE CONSCIENTIZAÇÃO SOBRE GRAVIDEZ PRECOCE, DIRECIONADO A ADOLESCENTES E JOVENS, COM FOCO EM EDUCAÇÃO SEXUAL, PLANEJAMENTO FAMILIAR E RESPONSABILIDADE AFETIVA. AÇÃO ALUSIVA À PROMOÇÃO DA SAÚDE SEXUAL E REPRODUTIVA NO ÂMBITO DAS POLÍTICAS PÚBLICAS DE SAÚDE E EDUCAÇÃO.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3B454" w14:textId="1C40095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106B3B2"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4FBE8E18"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1C86FE20"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09F9D2B6" w14:textId="1EB19B1D"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tc>
        <w:tc>
          <w:tcPr>
            <w:tcW w:w="1134" w:type="dxa"/>
            <w:tcBorders>
              <w:top w:val="single" w:sz="4" w:space="0" w:color="auto"/>
              <w:left w:val="single" w:sz="4" w:space="0" w:color="auto"/>
              <w:bottom w:val="single" w:sz="4" w:space="0" w:color="auto"/>
              <w:right w:val="single" w:sz="4" w:space="0" w:color="auto"/>
            </w:tcBorders>
          </w:tcPr>
          <w:p w14:paraId="35FE7285"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20B9B8E9"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28BC9869"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0A79D458" w14:textId="077C384F"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3.883,33</w:t>
            </w:r>
            <w:r w:rsidRPr="0041172F">
              <w:rPr>
                <w:color w:val="000000"/>
                <w:position w:val="0"/>
                <w:sz w:val="14"/>
                <w:szCs w:val="14"/>
              </w:rPr>
              <w:t xml:space="preserve"> </w:t>
            </w:r>
          </w:p>
          <w:p w14:paraId="50153B93"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753CEB4F"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7EA8AC86"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2B0C31A4"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04A2A855" w14:textId="0C7794DE"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15.533,32</w:t>
            </w:r>
            <w:r w:rsidRPr="00F408CB">
              <w:rPr>
                <w:b/>
                <w:bCs/>
                <w:color w:val="000000"/>
                <w:position w:val="0"/>
                <w:sz w:val="14"/>
                <w:szCs w:val="14"/>
              </w:rPr>
              <w:t xml:space="preserve"> </w:t>
            </w:r>
          </w:p>
          <w:p w14:paraId="599B5DBA"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2DC2EB90"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4C4F1899" w14:textId="526CEA4B"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11</w:t>
            </w:r>
          </w:p>
        </w:tc>
        <w:tc>
          <w:tcPr>
            <w:tcW w:w="670" w:type="dxa"/>
            <w:tcBorders>
              <w:top w:val="single" w:sz="4" w:space="0" w:color="auto"/>
              <w:left w:val="single" w:sz="4" w:space="0" w:color="auto"/>
              <w:bottom w:val="single" w:sz="4" w:space="0" w:color="auto"/>
              <w:right w:val="single" w:sz="4" w:space="0" w:color="auto"/>
            </w:tcBorders>
          </w:tcPr>
          <w:p w14:paraId="3AE3167F"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7F8C01EB"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116F833F" w14:textId="34E2E585"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7E0ABD4F" w14:textId="60218C1D"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DE ESPETÁCULO TEATRAL REFERENTE AO TEMA DE CELEBRAR A VIDA E A SABEDORIA, VOLTADO PARA A COMEMORAÇÃO DO DIA DO IDOSO.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D6D17" w14:textId="5FB301C8"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596382AC"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5A9475F3"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071F130E" w14:textId="50FFB60F"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03</w:t>
            </w:r>
          </w:p>
        </w:tc>
        <w:tc>
          <w:tcPr>
            <w:tcW w:w="1134" w:type="dxa"/>
            <w:tcBorders>
              <w:top w:val="single" w:sz="4" w:space="0" w:color="auto"/>
              <w:left w:val="single" w:sz="4" w:space="0" w:color="auto"/>
              <w:bottom w:val="single" w:sz="4" w:space="0" w:color="auto"/>
              <w:right w:val="single" w:sz="4" w:space="0" w:color="auto"/>
            </w:tcBorders>
          </w:tcPr>
          <w:p w14:paraId="4B6B6CEB"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381F228C"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7ED3EAD0" w14:textId="62D552E3"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3.800,00</w:t>
            </w:r>
            <w:r w:rsidRPr="0041172F">
              <w:rPr>
                <w:color w:val="000000"/>
                <w:position w:val="0"/>
                <w:sz w:val="14"/>
                <w:szCs w:val="14"/>
              </w:rPr>
              <w:t xml:space="preserve"> </w:t>
            </w:r>
          </w:p>
          <w:p w14:paraId="4E2AB1C3"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39AF553E"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63D447DA"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6F206565" w14:textId="1F8997B1"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11.400,00</w:t>
            </w:r>
            <w:r w:rsidRPr="00F408CB">
              <w:rPr>
                <w:b/>
                <w:bCs/>
                <w:color w:val="000000"/>
                <w:position w:val="0"/>
                <w:sz w:val="14"/>
                <w:szCs w:val="14"/>
              </w:rPr>
              <w:t xml:space="preserve"> </w:t>
            </w:r>
          </w:p>
          <w:p w14:paraId="56F27016"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176B16F8"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554848C0" w14:textId="3D2F8AC7"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12</w:t>
            </w:r>
          </w:p>
        </w:tc>
        <w:tc>
          <w:tcPr>
            <w:tcW w:w="670" w:type="dxa"/>
            <w:tcBorders>
              <w:top w:val="single" w:sz="4" w:space="0" w:color="auto"/>
              <w:left w:val="single" w:sz="4" w:space="0" w:color="auto"/>
              <w:bottom w:val="single" w:sz="4" w:space="0" w:color="auto"/>
              <w:right w:val="single" w:sz="4" w:space="0" w:color="auto"/>
            </w:tcBorders>
          </w:tcPr>
          <w:p w14:paraId="64B41A90"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01A2A86C"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511BD78C" w14:textId="6C6BE0F9"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342901FB" w14:textId="020918DE"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 xml:space="preserve">CONTRATAÇÃO DE EMPRESA ESPECIALIZADA EM PRODUÇÃO DE ESPETÁCULO TEATRAL REFERENTE AO TEMA DE MUNDO ENCANTADO, COM UM UNIVERSO CHEIO DE PERSONAGENS E HISTÓRIAS INCRÍVEIS COM O FOCO EM INSPIRAR AS CRIANÇAS COM CONTOS DE FADAS, AVENTURAS, HISTÓRIAS DE AMIZADE E ATÉ TEMAS </w:t>
            </w:r>
            <w:r>
              <w:rPr>
                <w:sz w:val="14"/>
                <w:szCs w:val="14"/>
              </w:rPr>
              <w:lastRenderedPageBreak/>
              <w:t>EDUCATIVOS, MAS QUE SEJAM ABORDADOS DE FORMA DIVERTIDA, VOLTADO PARA A COMEMORAÇÃO DO DIA DA CRIANÇA.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DD825" w14:textId="715831D1"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lastRenderedPageBreak/>
              <w:t>15830</w:t>
            </w:r>
          </w:p>
        </w:tc>
        <w:tc>
          <w:tcPr>
            <w:tcW w:w="567" w:type="dxa"/>
            <w:tcBorders>
              <w:top w:val="single" w:sz="4" w:space="0" w:color="auto"/>
              <w:left w:val="single" w:sz="4" w:space="0" w:color="auto"/>
              <w:bottom w:val="single" w:sz="4" w:space="0" w:color="auto"/>
              <w:right w:val="single" w:sz="4" w:space="0" w:color="auto"/>
            </w:tcBorders>
          </w:tcPr>
          <w:p w14:paraId="5BE3673B"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0E819C53" w14:textId="77777777" w:rsidR="006C0D85" w:rsidRDefault="006C0D85" w:rsidP="0086263A">
            <w:pPr>
              <w:suppressAutoHyphens w:val="0"/>
              <w:spacing w:line="276" w:lineRule="auto"/>
              <w:ind w:left="0" w:firstLine="0"/>
              <w:jc w:val="center"/>
              <w:textAlignment w:val="auto"/>
              <w:outlineLvl w:val="9"/>
              <w:rPr>
                <w:color w:val="000000"/>
                <w:position w:val="0"/>
                <w:sz w:val="14"/>
                <w:szCs w:val="14"/>
              </w:rPr>
            </w:pPr>
          </w:p>
          <w:p w14:paraId="7399D4BC" w14:textId="28D5093A"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tc>
        <w:tc>
          <w:tcPr>
            <w:tcW w:w="1134" w:type="dxa"/>
            <w:tcBorders>
              <w:top w:val="single" w:sz="4" w:space="0" w:color="auto"/>
              <w:left w:val="single" w:sz="4" w:space="0" w:color="auto"/>
              <w:bottom w:val="single" w:sz="4" w:space="0" w:color="auto"/>
              <w:right w:val="single" w:sz="4" w:space="0" w:color="auto"/>
            </w:tcBorders>
          </w:tcPr>
          <w:p w14:paraId="4B4BE900"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56D2599B"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22E42C45" w14:textId="44463786"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3.883,33</w:t>
            </w:r>
            <w:r w:rsidRPr="0041172F">
              <w:rPr>
                <w:color w:val="000000"/>
                <w:position w:val="0"/>
                <w:sz w:val="14"/>
                <w:szCs w:val="14"/>
              </w:rPr>
              <w:t xml:space="preserve"> </w:t>
            </w:r>
          </w:p>
          <w:p w14:paraId="6F833392"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5694490E"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11A05F00"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48DECD73" w14:textId="426B42A3"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15.533,32</w:t>
            </w:r>
            <w:r w:rsidRPr="00F408CB">
              <w:rPr>
                <w:b/>
                <w:bCs/>
                <w:color w:val="000000"/>
                <w:position w:val="0"/>
                <w:sz w:val="14"/>
                <w:szCs w:val="14"/>
              </w:rPr>
              <w:t xml:space="preserve"> </w:t>
            </w:r>
          </w:p>
          <w:p w14:paraId="175E4ADF"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86263A" w:rsidRPr="0041172F" w14:paraId="47D91ACC" w14:textId="77777777" w:rsidTr="006C0D85">
        <w:trPr>
          <w:trHeight w:val="70"/>
          <w:jc w:val="center"/>
        </w:trPr>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14:paraId="3EF41CAB" w14:textId="65110566" w:rsidR="0086263A" w:rsidRPr="0041172F" w:rsidRDefault="0086263A" w:rsidP="0086263A">
            <w:pPr>
              <w:suppressAutoHyphens w:val="0"/>
              <w:spacing w:line="276" w:lineRule="auto"/>
              <w:ind w:left="0" w:firstLine="0"/>
              <w:jc w:val="center"/>
              <w:textAlignment w:val="auto"/>
              <w:outlineLvl w:val="9"/>
              <w:rPr>
                <w:b/>
                <w:bCs/>
                <w:position w:val="0"/>
                <w:sz w:val="14"/>
                <w:szCs w:val="14"/>
              </w:rPr>
            </w:pPr>
            <w:r>
              <w:rPr>
                <w:b/>
                <w:bCs/>
                <w:position w:val="0"/>
                <w:sz w:val="14"/>
                <w:szCs w:val="14"/>
              </w:rPr>
              <w:t>13</w:t>
            </w:r>
          </w:p>
        </w:tc>
        <w:tc>
          <w:tcPr>
            <w:tcW w:w="670" w:type="dxa"/>
            <w:tcBorders>
              <w:top w:val="single" w:sz="4" w:space="0" w:color="auto"/>
              <w:left w:val="single" w:sz="4" w:space="0" w:color="auto"/>
              <w:bottom w:val="single" w:sz="4" w:space="0" w:color="auto"/>
              <w:right w:val="single" w:sz="4" w:space="0" w:color="auto"/>
            </w:tcBorders>
          </w:tcPr>
          <w:p w14:paraId="73D66676"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35FCA4C3" w14:textId="5823E35E"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UND</w:t>
            </w:r>
          </w:p>
        </w:tc>
        <w:tc>
          <w:tcPr>
            <w:tcW w:w="4622" w:type="dxa"/>
            <w:tcBorders>
              <w:top w:val="single" w:sz="4" w:space="0" w:color="auto"/>
              <w:left w:val="single" w:sz="4" w:space="0" w:color="auto"/>
              <w:bottom w:val="single" w:sz="4" w:space="0" w:color="auto"/>
              <w:right w:val="single" w:sz="4" w:space="0" w:color="auto"/>
            </w:tcBorders>
            <w:shd w:val="clear" w:color="auto" w:fill="auto"/>
          </w:tcPr>
          <w:p w14:paraId="3849A21C" w14:textId="320BB871" w:rsidR="0086263A" w:rsidRPr="0041172F" w:rsidRDefault="0086263A" w:rsidP="0086263A">
            <w:pPr>
              <w:suppressAutoHyphens w:val="0"/>
              <w:spacing w:line="240" w:lineRule="auto"/>
              <w:ind w:left="0" w:firstLine="0"/>
              <w:jc w:val="both"/>
              <w:textAlignment w:val="auto"/>
              <w:outlineLvl w:val="9"/>
              <w:rPr>
                <w:position w:val="0"/>
                <w:sz w:val="14"/>
                <w:szCs w:val="14"/>
              </w:rPr>
            </w:pPr>
            <w:r>
              <w:rPr>
                <w:sz w:val="14"/>
                <w:szCs w:val="14"/>
              </w:rPr>
              <w:t>CONTRATAÇÃO DE EMPRESA ESPECIALIZADA EM PRODUÇÃO DE ESPETÁCULO TEATRAL REFERENTE AO TEMA NATAL DURAÇÃO DE NO MÍNIMO 40 MINUTOS E NO MÁXIMO 60 MINUTOS.</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CDAC5" w14:textId="5F7C08CC"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15830</w:t>
            </w:r>
          </w:p>
        </w:tc>
        <w:tc>
          <w:tcPr>
            <w:tcW w:w="567" w:type="dxa"/>
            <w:tcBorders>
              <w:top w:val="single" w:sz="4" w:space="0" w:color="auto"/>
              <w:left w:val="single" w:sz="4" w:space="0" w:color="auto"/>
              <w:bottom w:val="single" w:sz="4" w:space="0" w:color="auto"/>
              <w:right w:val="single" w:sz="4" w:space="0" w:color="auto"/>
            </w:tcBorders>
          </w:tcPr>
          <w:p w14:paraId="312BBD8B" w14:textId="77777777" w:rsidR="0086263A" w:rsidRDefault="0086263A" w:rsidP="0086263A">
            <w:pPr>
              <w:suppressAutoHyphens w:val="0"/>
              <w:spacing w:line="276" w:lineRule="auto"/>
              <w:ind w:left="0" w:firstLine="0"/>
              <w:jc w:val="center"/>
              <w:textAlignment w:val="auto"/>
              <w:outlineLvl w:val="9"/>
              <w:rPr>
                <w:color w:val="000000"/>
                <w:position w:val="0"/>
                <w:sz w:val="14"/>
                <w:szCs w:val="14"/>
              </w:rPr>
            </w:pPr>
          </w:p>
          <w:p w14:paraId="62C1A629" w14:textId="5DEADCD8" w:rsidR="006C0D85" w:rsidRPr="0041172F" w:rsidRDefault="006C0D85" w:rsidP="0086263A">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04</w:t>
            </w:r>
          </w:p>
        </w:tc>
        <w:tc>
          <w:tcPr>
            <w:tcW w:w="1134" w:type="dxa"/>
            <w:tcBorders>
              <w:top w:val="single" w:sz="4" w:space="0" w:color="auto"/>
              <w:left w:val="single" w:sz="4" w:space="0" w:color="auto"/>
              <w:bottom w:val="single" w:sz="4" w:space="0" w:color="auto"/>
              <w:right w:val="single" w:sz="4" w:space="0" w:color="auto"/>
            </w:tcBorders>
          </w:tcPr>
          <w:p w14:paraId="151A1BFE" w14:textId="77777777" w:rsidR="00F408CB" w:rsidRDefault="00F408CB" w:rsidP="00E07651">
            <w:pPr>
              <w:suppressAutoHyphens w:val="0"/>
              <w:spacing w:line="276" w:lineRule="auto"/>
              <w:ind w:left="0" w:firstLine="0"/>
              <w:jc w:val="center"/>
              <w:textAlignment w:val="auto"/>
              <w:outlineLvl w:val="9"/>
              <w:rPr>
                <w:color w:val="000000"/>
                <w:position w:val="0"/>
                <w:sz w:val="14"/>
                <w:szCs w:val="14"/>
              </w:rPr>
            </w:pPr>
          </w:p>
          <w:p w14:paraId="26830C8A" w14:textId="78EC05C3" w:rsidR="00E07651" w:rsidRPr="0041172F" w:rsidRDefault="00E07651" w:rsidP="00E07651">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w:t>
            </w:r>
            <w:r w:rsidR="00F408CB">
              <w:rPr>
                <w:color w:val="000000"/>
                <w:position w:val="0"/>
                <w:sz w:val="14"/>
                <w:szCs w:val="14"/>
              </w:rPr>
              <w:t>4.800,00</w:t>
            </w:r>
            <w:r w:rsidRPr="0041172F">
              <w:rPr>
                <w:color w:val="000000"/>
                <w:position w:val="0"/>
                <w:sz w:val="14"/>
                <w:szCs w:val="14"/>
              </w:rPr>
              <w:t xml:space="preserve"> </w:t>
            </w:r>
          </w:p>
          <w:p w14:paraId="3A1050A1" w14:textId="77777777" w:rsidR="0086263A" w:rsidRPr="0041172F" w:rsidRDefault="0086263A" w:rsidP="0086263A">
            <w:pPr>
              <w:suppressAutoHyphens w:val="0"/>
              <w:spacing w:line="276" w:lineRule="auto"/>
              <w:ind w:left="0" w:firstLine="0"/>
              <w:jc w:val="center"/>
              <w:textAlignment w:val="auto"/>
              <w:outlineLvl w:val="9"/>
              <w:rPr>
                <w:color w:val="000000"/>
                <w:position w:val="0"/>
                <w:sz w:val="14"/>
                <w:szCs w:val="14"/>
              </w:rPr>
            </w:pPr>
          </w:p>
        </w:tc>
        <w:tc>
          <w:tcPr>
            <w:tcW w:w="1422" w:type="dxa"/>
            <w:tcBorders>
              <w:top w:val="single" w:sz="4" w:space="0" w:color="auto"/>
              <w:left w:val="single" w:sz="4" w:space="0" w:color="auto"/>
              <w:bottom w:val="single" w:sz="4" w:space="0" w:color="auto"/>
              <w:right w:val="single" w:sz="4" w:space="0" w:color="auto"/>
            </w:tcBorders>
          </w:tcPr>
          <w:p w14:paraId="2888E901" w14:textId="77777777" w:rsidR="00F408CB" w:rsidRPr="00F408CB" w:rsidRDefault="00F408CB" w:rsidP="00E07651">
            <w:pPr>
              <w:suppressAutoHyphens w:val="0"/>
              <w:spacing w:line="276" w:lineRule="auto"/>
              <w:ind w:left="0" w:firstLine="0"/>
              <w:jc w:val="center"/>
              <w:textAlignment w:val="auto"/>
              <w:outlineLvl w:val="9"/>
              <w:rPr>
                <w:b/>
                <w:bCs/>
                <w:color w:val="000000"/>
                <w:position w:val="0"/>
                <w:sz w:val="14"/>
                <w:szCs w:val="14"/>
              </w:rPr>
            </w:pPr>
          </w:p>
          <w:p w14:paraId="267C9510" w14:textId="1AFEA01B" w:rsidR="00E07651" w:rsidRPr="00F408CB" w:rsidRDefault="00E07651" w:rsidP="00E07651">
            <w:pPr>
              <w:suppressAutoHyphens w:val="0"/>
              <w:spacing w:line="276" w:lineRule="auto"/>
              <w:ind w:left="0" w:firstLine="0"/>
              <w:jc w:val="center"/>
              <w:textAlignment w:val="auto"/>
              <w:outlineLvl w:val="9"/>
              <w:rPr>
                <w:b/>
                <w:bCs/>
                <w:color w:val="000000"/>
                <w:position w:val="0"/>
                <w:sz w:val="14"/>
                <w:szCs w:val="14"/>
              </w:rPr>
            </w:pPr>
            <w:r w:rsidRPr="00F408CB">
              <w:rPr>
                <w:b/>
                <w:bCs/>
                <w:color w:val="000000"/>
                <w:position w:val="0"/>
                <w:sz w:val="14"/>
                <w:szCs w:val="14"/>
              </w:rPr>
              <w:t>R$</w:t>
            </w:r>
            <w:r w:rsidR="00F408CB" w:rsidRPr="00F408CB">
              <w:rPr>
                <w:b/>
                <w:bCs/>
                <w:color w:val="000000"/>
                <w:position w:val="0"/>
                <w:sz w:val="14"/>
                <w:szCs w:val="14"/>
              </w:rPr>
              <w:t>19.200,00</w:t>
            </w:r>
            <w:r w:rsidRPr="00F408CB">
              <w:rPr>
                <w:b/>
                <w:bCs/>
                <w:color w:val="000000"/>
                <w:position w:val="0"/>
                <w:sz w:val="14"/>
                <w:szCs w:val="14"/>
              </w:rPr>
              <w:t xml:space="preserve"> </w:t>
            </w:r>
          </w:p>
          <w:p w14:paraId="1EF2133F" w14:textId="77777777" w:rsidR="0086263A" w:rsidRPr="00F408CB" w:rsidRDefault="0086263A" w:rsidP="0086263A">
            <w:pPr>
              <w:suppressAutoHyphens w:val="0"/>
              <w:spacing w:line="276" w:lineRule="auto"/>
              <w:ind w:left="0" w:firstLine="0"/>
              <w:jc w:val="center"/>
              <w:textAlignment w:val="auto"/>
              <w:outlineLvl w:val="9"/>
              <w:rPr>
                <w:b/>
                <w:bCs/>
                <w:color w:val="000000"/>
                <w:position w:val="0"/>
                <w:sz w:val="14"/>
                <w:szCs w:val="14"/>
              </w:rPr>
            </w:pPr>
          </w:p>
        </w:tc>
      </w:tr>
      <w:tr w:rsidR="0041172F" w:rsidRPr="0041172F" w14:paraId="072F57E1" w14:textId="77777777" w:rsidTr="0086263A">
        <w:trPr>
          <w:trHeight w:val="70"/>
          <w:jc w:val="center"/>
        </w:trPr>
        <w:tc>
          <w:tcPr>
            <w:tcW w:w="978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86BDE1" w14:textId="1A350947" w:rsidR="0041172F" w:rsidRPr="0041172F" w:rsidRDefault="0041172F" w:rsidP="0041172F">
            <w:pPr>
              <w:suppressAutoHyphens w:val="0"/>
              <w:spacing w:line="276" w:lineRule="auto"/>
              <w:ind w:left="0" w:hanging="2"/>
              <w:jc w:val="center"/>
              <w:textAlignment w:val="auto"/>
              <w:outlineLvl w:val="9"/>
              <w:rPr>
                <w:b/>
                <w:bCs/>
                <w:color w:val="000000"/>
                <w:position w:val="0"/>
                <w:sz w:val="20"/>
                <w:szCs w:val="20"/>
              </w:rPr>
            </w:pPr>
            <w:r w:rsidRPr="0041172F">
              <w:rPr>
                <w:b/>
                <w:bCs/>
                <w:color w:val="000000"/>
                <w:position w:val="0"/>
                <w:sz w:val="20"/>
                <w:szCs w:val="20"/>
              </w:rPr>
              <w:t>VALOR TOTAL R$</w:t>
            </w:r>
            <w:r w:rsidR="00551B73">
              <w:rPr>
                <w:b/>
                <w:bCs/>
                <w:color w:val="000000"/>
                <w:position w:val="0"/>
                <w:sz w:val="20"/>
                <w:szCs w:val="20"/>
              </w:rPr>
              <w:t xml:space="preserve"> </w:t>
            </w:r>
            <w:r w:rsidR="00551B73" w:rsidRPr="00551B73">
              <w:rPr>
                <w:b/>
                <w:bCs/>
                <w:color w:val="000000"/>
                <w:position w:val="0"/>
                <w:sz w:val="20"/>
                <w:szCs w:val="20"/>
              </w:rPr>
              <w:t>156.005,10</w:t>
            </w:r>
          </w:p>
        </w:tc>
      </w:tr>
      <w:bookmarkEnd w:id="1"/>
    </w:tbl>
    <w:p w14:paraId="63D68782" w14:textId="77777777" w:rsidR="00465C9B" w:rsidRDefault="00465C9B">
      <w:pPr>
        <w:pStyle w:val="PargrafodaLista"/>
        <w:widowControl/>
        <w:tabs>
          <w:tab w:val="left" w:pos="284"/>
        </w:tabs>
        <w:spacing w:line="276" w:lineRule="auto"/>
        <w:ind w:left="0" w:right="-362"/>
        <w:contextualSpacing/>
        <w:jc w:val="both"/>
        <w:rPr>
          <w:sz w:val="24"/>
          <w:szCs w:val="24"/>
        </w:rPr>
      </w:pPr>
    </w:p>
    <w:p w14:paraId="4469D11A" w14:textId="39508479" w:rsidR="00465C9B" w:rsidRPr="00053C59" w:rsidRDefault="009D3293" w:rsidP="00053C59">
      <w:pPr>
        <w:spacing w:line="276" w:lineRule="auto"/>
        <w:ind w:left="0" w:right="-362" w:firstLine="0"/>
        <w:jc w:val="both"/>
        <w:rPr>
          <w:rFonts w:eastAsia="Merriweather"/>
        </w:rPr>
      </w:pPr>
      <w:r>
        <w:rPr>
          <w:rFonts w:eastAsia="Merriweather"/>
        </w:rPr>
        <w:t xml:space="preserve">1.1.2. </w:t>
      </w:r>
      <w:r w:rsidRPr="0041172F">
        <w:rPr>
          <w:rFonts w:eastAsia="Merriweather"/>
        </w:rPr>
        <w:t xml:space="preserve">Valor total do processo </w:t>
      </w:r>
      <w:r w:rsidR="00551B73" w:rsidRPr="00551B73">
        <w:rPr>
          <w:rFonts w:eastAsia="Merriweather"/>
        </w:rPr>
        <w:t>R$156.005,10 (cento e cinquenta e seis mil, cinco reais e dez centavos)</w:t>
      </w:r>
      <w:r w:rsidR="00551B73">
        <w:rPr>
          <w:rFonts w:eastAsia="Merriweather"/>
        </w:rPr>
        <w:t>.</w:t>
      </w:r>
    </w:p>
    <w:p w14:paraId="2A87A564" w14:textId="77777777" w:rsidR="00465C9B" w:rsidRDefault="009D3293">
      <w:pPr>
        <w:spacing w:line="276" w:lineRule="auto"/>
        <w:ind w:left="0" w:right="-362" w:firstLine="0"/>
        <w:jc w:val="both"/>
        <w:rPr>
          <w:rFonts w:eastAsia="Merriweather"/>
        </w:rPr>
      </w:pPr>
      <w:r>
        <w:rPr>
          <w:rFonts w:eastAsia="Merriweather"/>
        </w:rPr>
        <w:t>1.2. O objeto desta contratação não se enquadra como sendo de bem de luxo, conforme artigo 384 e seguintes do Decreto nº 3.537, de 09 de maio de 2023.</w:t>
      </w:r>
    </w:p>
    <w:p w14:paraId="30E0CA17" w14:textId="77777777" w:rsidR="00465C9B" w:rsidRDefault="009D3293">
      <w:pPr>
        <w:spacing w:line="276" w:lineRule="auto"/>
        <w:ind w:left="0" w:right="-362" w:hanging="2"/>
        <w:jc w:val="both"/>
        <w:rPr>
          <w:rFonts w:eastAsia="Merriweather"/>
        </w:rPr>
      </w:pPr>
      <w:r>
        <w:rPr>
          <w:rFonts w:eastAsia="Merriweather"/>
        </w:rPr>
        <w:t xml:space="preserve">1.3. Os bens objeto desta contratação são caracterizados como comuns, conforme justificativa constante do Estudo Técnico Preliminar. </w:t>
      </w:r>
    </w:p>
    <w:p w14:paraId="3AB5A940" w14:textId="77777777" w:rsidR="00465C9B" w:rsidRDefault="009D3293">
      <w:pPr>
        <w:spacing w:line="276" w:lineRule="auto"/>
        <w:ind w:left="0" w:right="-362" w:hanging="2"/>
        <w:jc w:val="both"/>
        <w:rPr>
          <w:rFonts w:eastAsia="Merriweather"/>
        </w:rPr>
      </w:pPr>
      <w:r>
        <w:rPr>
          <w:rFonts w:eastAsia="Merriweather"/>
        </w:rPr>
        <w:t>1.4. O prazo de vigência da contratação é de 01 (um) ano, proporcional a 12 (doze) meses contados a partir da publicação do extrato do contrato no Diário Oficial do Município, que poderá ser consultado através do link https://www.bandeirantes.pr.gov.br/diario-oficial-eletronico, prorrogável na forma dos artigos 405 e 406 da Decreto nº 3.537, de 09 de maio de 2023, desde que as condições se mantenham vantajosas para esta Administração.</w:t>
      </w:r>
    </w:p>
    <w:p w14:paraId="133BEF5A" w14:textId="109F2EC2" w:rsidR="00465C9B" w:rsidRDefault="009D3293">
      <w:pPr>
        <w:spacing w:line="276" w:lineRule="auto"/>
        <w:ind w:left="0" w:right="-362" w:hanging="2"/>
        <w:jc w:val="both"/>
        <w:rPr>
          <w:rFonts w:eastAsia="Merriweather"/>
        </w:rPr>
      </w:pPr>
      <w:r>
        <w:rPr>
          <w:rFonts w:eastAsia="Merriweather"/>
        </w:rPr>
        <w:t>1.</w:t>
      </w:r>
      <w:r w:rsidR="0041768B">
        <w:rPr>
          <w:rFonts w:eastAsia="Merriweather"/>
        </w:rPr>
        <w:t>5</w:t>
      </w:r>
      <w:r>
        <w:rPr>
          <w:rFonts w:eastAsia="Merriweather"/>
        </w:rPr>
        <w:t>. O contrato oferece maior detalhamento das regras que serão aplicadas em relação à vigência da contratação.</w:t>
      </w:r>
    </w:p>
    <w:p w14:paraId="7D5A0531" w14:textId="106D72BD" w:rsidR="00465C9B" w:rsidRDefault="009D3293">
      <w:pPr>
        <w:spacing w:line="360" w:lineRule="auto"/>
        <w:ind w:left="0" w:right="-340" w:firstLine="0"/>
        <w:jc w:val="both"/>
        <w:outlineLvl w:val="9"/>
      </w:pPr>
      <w:r w:rsidRPr="002A410C">
        <w:rPr>
          <w:rFonts w:eastAsia="Merriweather"/>
          <w:color w:val="000000"/>
          <w:shd w:val="clear" w:color="auto" w:fill="FFFF00"/>
        </w:rPr>
        <w:t>1.</w:t>
      </w:r>
      <w:r w:rsidR="0041768B" w:rsidRPr="002A410C">
        <w:rPr>
          <w:rFonts w:eastAsia="Merriweather"/>
          <w:color w:val="000000"/>
          <w:shd w:val="clear" w:color="auto" w:fill="FFFF00"/>
        </w:rPr>
        <w:t>6</w:t>
      </w:r>
      <w:r w:rsidRPr="002A410C">
        <w:rPr>
          <w:rFonts w:eastAsia="Merriweather"/>
          <w:color w:val="000000"/>
          <w:shd w:val="clear" w:color="auto" w:fill="FFFF00"/>
        </w:rPr>
        <w:t>. Criação, Expansão ou Aperfeiçoamento de Ações Governamentais: A presente contratação não se trata de criação, expansão ou aperfeiçoamento de ações do governo, pois, enquadra‐se no entendimento de se tratar de despesa destinada ao custeio/serviços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r w:rsidRPr="00E6332D">
        <w:rPr>
          <w:rFonts w:eastAsia="Merriweather"/>
          <w:color w:val="000000"/>
          <w:shd w:val="clear" w:color="auto" w:fill="FFFF00"/>
        </w:rPr>
        <w:t>.</w:t>
      </w:r>
    </w:p>
    <w:p w14:paraId="01861D2B" w14:textId="77777777" w:rsidR="00465C9B" w:rsidRDefault="00465C9B">
      <w:pPr>
        <w:spacing w:line="276" w:lineRule="auto"/>
        <w:ind w:left="0" w:right="-362" w:hanging="2"/>
        <w:jc w:val="both"/>
        <w:rPr>
          <w:rFonts w:eastAsia="Merriweather"/>
        </w:rPr>
      </w:pPr>
    </w:p>
    <w:p w14:paraId="1119B18C" w14:textId="77777777" w:rsidR="00465C9B" w:rsidRDefault="009D3293">
      <w:pPr>
        <w:shd w:val="clear" w:color="auto" w:fill="D9D9D9" w:themeFill="background1" w:themeFillShade="D9"/>
        <w:spacing w:line="276" w:lineRule="auto"/>
        <w:ind w:left="0" w:right="-362" w:firstLine="0"/>
        <w:jc w:val="both"/>
        <w:rPr>
          <w:rFonts w:eastAsia="Merriweather"/>
          <w:b/>
        </w:rPr>
      </w:pPr>
      <w:r>
        <w:rPr>
          <w:rFonts w:eastAsia="Merriweather"/>
          <w:b/>
          <w:shd w:val="clear" w:color="auto" w:fill="F2F2F2"/>
        </w:rPr>
        <w:t>2. F</w:t>
      </w:r>
      <w:r>
        <w:rPr>
          <w:rFonts w:eastAsia="Merriweather"/>
          <w:b/>
        </w:rPr>
        <w:t>UNDAMENTAÇÃO E DESCRIÇÃO DA NECESSIDADE DA CONTRATAÇÃO</w:t>
      </w:r>
    </w:p>
    <w:p w14:paraId="21BD00CF" w14:textId="77777777" w:rsidR="00465C9B" w:rsidRDefault="009D3293">
      <w:pPr>
        <w:spacing w:line="276" w:lineRule="auto"/>
        <w:ind w:left="0" w:right="-362" w:hanging="2"/>
        <w:jc w:val="both"/>
        <w:rPr>
          <w:rFonts w:eastAsia="Merriweather"/>
        </w:rPr>
      </w:pPr>
      <w:r>
        <w:rPr>
          <w:rFonts w:eastAsia="Merriweather"/>
        </w:rPr>
        <w:t>2.1. A Fundamentação da Contratação e de seus quantitativos encontra-se pormenorizada em Tópico específico dos Estudos Técnicos Preliminares, apêndice deste Termo de Referência.</w:t>
      </w:r>
    </w:p>
    <w:p w14:paraId="6AD4C5F9" w14:textId="77777777" w:rsidR="00465C9B" w:rsidRDefault="009D3293">
      <w:pPr>
        <w:spacing w:line="276" w:lineRule="auto"/>
        <w:ind w:left="0" w:right="-362" w:hanging="2"/>
        <w:jc w:val="both"/>
        <w:rPr>
          <w:rFonts w:eastAsia="Merriweather"/>
        </w:rPr>
      </w:pPr>
      <w:r>
        <w:rPr>
          <w:rFonts w:eastAsia="Merriweather"/>
        </w:rPr>
        <w:t xml:space="preserve"> </w:t>
      </w:r>
    </w:p>
    <w:p w14:paraId="7FBBCF90" w14:textId="2DF669DE" w:rsidR="00465C9B" w:rsidRDefault="009D3293">
      <w:pPr>
        <w:spacing w:line="276" w:lineRule="auto"/>
        <w:ind w:left="0" w:right="-362" w:hanging="2"/>
        <w:jc w:val="both"/>
        <w:rPr>
          <w:rFonts w:eastAsia="Merriweather"/>
        </w:rPr>
      </w:pPr>
      <w:r>
        <w:rPr>
          <w:rFonts w:eastAsia="Merriweather"/>
        </w:rPr>
        <w:t xml:space="preserve">2.2. O objeto da contratação está previsto no Plano de Contratações Anual de 2025, conforme </w:t>
      </w:r>
      <w:r w:rsidRPr="005008E6">
        <w:rPr>
          <w:rFonts w:eastAsia="Merriweather"/>
        </w:rPr>
        <w:t xml:space="preserve">edição nº </w:t>
      </w:r>
      <w:r w:rsidR="005008E6" w:rsidRPr="005008E6">
        <w:rPr>
          <w:rFonts w:eastAsia="Merriweather"/>
        </w:rPr>
        <w:t>10</w:t>
      </w:r>
      <w:r w:rsidR="00E07651">
        <w:rPr>
          <w:rFonts w:eastAsia="Merriweather"/>
        </w:rPr>
        <w:t>38</w:t>
      </w:r>
      <w:r w:rsidRPr="005008E6">
        <w:rPr>
          <w:rFonts w:eastAsia="Merriweather"/>
        </w:rPr>
        <w:t xml:space="preserve">, ano: 2025, publicado nos dias </w:t>
      </w:r>
      <w:r w:rsidR="00E07651">
        <w:rPr>
          <w:rFonts w:eastAsia="Merriweather"/>
        </w:rPr>
        <w:t>1</w:t>
      </w:r>
      <w:r w:rsidR="00353C3A">
        <w:rPr>
          <w:rFonts w:eastAsia="Merriweather"/>
        </w:rPr>
        <w:t>6</w:t>
      </w:r>
      <w:r w:rsidRPr="005008E6">
        <w:rPr>
          <w:rFonts w:eastAsia="Merriweather"/>
        </w:rPr>
        <w:t xml:space="preserve"> de </w:t>
      </w:r>
      <w:r w:rsidR="00E07651">
        <w:rPr>
          <w:rFonts w:eastAsia="Merriweather"/>
        </w:rPr>
        <w:t>abril</w:t>
      </w:r>
      <w:r w:rsidRPr="005008E6">
        <w:rPr>
          <w:rFonts w:eastAsia="Merriweather"/>
        </w:rPr>
        <w:t xml:space="preserve"> de 2025</w:t>
      </w:r>
      <w:r>
        <w:rPr>
          <w:rFonts w:eastAsia="Merriweather"/>
        </w:rPr>
        <w:t>, de acordo com o detalhamento a seguir:</w:t>
      </w:r>
    </w:p>
    <w:p w14:paraId="6316B156" w14:textId="77777777" w:rsidR="00465C9B" w:rsidRDefault="00465C9B">
      <w:pPr>
        <w:spacing w:line="276" w:lineRule="auto"/>
        <w:ind w:left="0" w:right="-362" w:hanging="2"/>
        <w:jc w:val="both"/>
        <w:rPr>
          <w:rFonts w:eastAsia="Merriweather"/>
        </w:rPr>
      </w:pPr>
    </w:p>
    <w:p w14:paraId="789E0AFA" w14:textId="77777777" w:rsidR="00465C9B" w:rsidRDefault="00465C9B">
      <w:pPr>
        <w:spacing w:line="276" w:lineRule="auto"/>
        <w:ind w:left="0" w:right="-362" w:hanging="2"/>
        <w:jc w:val="both"/>
        <w:rPr>
          <w:rFonts w:eastAsia="Merriweather"/>
        </w:rPr>
      </w:pPr>
    </w:p>
    <w:tbl>
      <w:tblPr>
        <w:tblStyle w:val="Tabelacomgrade"/>
        <w:tblW w:w="9886" w:type="dxa"/>
        <w:jc w:val="center"/>
        <w:tblLayout w:type="fixed"/>
        <w:tblLook w:val="04A0" w:firstRow="1" w:lastRow="0" w:firstColumn="1" w:lastColumn="0" w:noHBand="0" w:noVBand="1"/>
      </w:tblPr>
      <w:tblGrid>
        <w:gridCol w:w="3180"/>
        <w:gridCol w:w="3120"/>
        <w:gridCol w:w="3586"/>
      </w:tblGrid>
      <w:tr w:rsidR="00465C9B" w14:paraId="209FE90E" w14:textId="77777777">
        <w:trPr>
          <w:jc w:val="center"/>
        </w:trPr>
        <w:tc>
          <w:tcPr>
            <w:tcW w:w="318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621817BF" w14:textId="77777777" w:rsidR="00465C9B" w:rsidRDefault="009D3293">
            <w:pPr>
              <w:spacing w:line="240" w:lineRule="auto"/>
              <w:ind w:left="0" w:right="-362" w:hanging="2"/>
              <w:rPr>
                <w:sz w:val="22"/>
                <w:szCs w:val="22"/>
              </w:rPr>
            </w:pPr>
            <w:r>
              <w:rPr>
                <w:b/>
                <w:sz w:val="22"/>
                <w:szCs w:val="22"/>
              </w:rPr>
              <w:t>SECRETARIA</w:t>
            </w:r>
          </w:p>
        </w:tc>
        <w:tc>
          <w:tcPr>
            <w:tcW w:w="312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5153EF33" w14:textId="77777777" w:rsidR="00465C9B" w:rsidRDefault="009D3293">
            <w:pPr>
              <w:spacing w:line="240" w:lineRule="auto"/>
              <w:ind w:left="0" w:right="-362" w:hanging="2"/>
              <w:jc w:val="center"/>
              <w:rPr>
                <w:sz w:val="22"/>
                <w:szCs w:val="22"/>
              </w:rPr>
            </w:pPr>
            <w:r>
              <w:rPr>
                <w:b/>
                <w:sz w:val="22"/>
                <w:szCs w:val="22"/>
              </w:rPr>
              <w:t>DEMANDA</w:t>
            </w:r>
          </w:p>
        </w:tc>
        <w:tc>
          <w:tcPr>
            <w:tcW w:w="358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1C0C5830" w14:textId="77777777" w:rsidR="00465C9B" w:rsidRDefault="009D3293">
            <w:pPr>
              <w:spacing w:line="240" w:lineRule="auto"/>
              <w:ind w:left="0" w:right="-362" w:hanging="2"/>
              <w:jc w:val="center"/>
            </w:pPr>
            <w:r>
              <w:rPr>
                <w:b/>
                <w:sz w:val="22"/>
                <w:szCs w:val="22"/>
              </w:rPr>
              <w:t>PÁGINA DA EDIÇÃO</w:t>
            </w:r>
          </w:p>
        </w:tc>
      </w:tr>
      <w:tr w:rsidR="00465C9B" w14:paraId="4B32D81C" w14:textId="77777777">
        <w:trPr>
          <w:jc w:val="center"/>
        </w:trPr>
        <w:tc>
          <w:tcPr>
            <w:tcW w:w="3180" w:type="dxa"/>
          </w:tcPr>
          <w:p w14:paraId="5959A87B" w14:textId="77777777" w:rsidR="00465C9B" w:rsidRPr="001E5CB9" w:rsidRDefault="009D3293">
            <w:pPr>
              <w:spacing w:line="240" w:lineRule="auto"/>
              <w:ind w:left="0" w:right="-362" w:hanging="2"/>
              <w:rPr>
                <w:sz w:val="22"/>
                <w:szCs w:val="22"/>
                <w:highlight w:val="yellow"/>
              </w:rPr>
            </w:pPr>
            <w:r w:rsidRPr="005008E6">
              <w:rPr>
                <w:sz w:val="22"/>
                <w:szCs w:val="22"/>
              </w:rPr>
              <w:t>SAÚDE</w:t>
            </w:r>
          </w:p>
        </w:tc>
        <w:tc>
          <w:tcPr>
            <w:tcW w:w="3120" w:type="dxa"/>
          </w:tcPr>
          <w:p w14:paraId="5FA15F95" w14:textId="4345F559" w:rsidR="00465C9B" w:rsidRPr="001E5CB9" w:rsidRDefault="009D3293">
            <w:pPr>
              <w:spacing w:line="240" w:lineRule="auto"/>
              <w:ind w:left="0" w:right="-362" w:hanging="2"/>
              <w:jc w:val="center"/>
              <w:rPr>
                <w:sz w:val="22"/>
                <w:szCs w:val="22"/>
                <w:highlight w:val="yellow"/>
              </w:rPr>
            </w:pPr>
            <w:r w:rsidRPr="005008E6">
              <w:t>SS</w:t>
            </w:r>
            <w:r w:rsidR="00E07651">
              <w:t>1118</w:t>
            </w:r>
          </w:p>
        </w:tc>
        <w:tc>
          <w:tcPr>
            <w:tcW w:w="3586" w:type="dxa"/>
          </w:tcPr>
          <w:p w14:paraId="4CDCBC5B" w14:textId="59D54F15" w:rsidR="00465C9B" w:rsidRDefault="009D3293">
            <w:pPr>
              <w:jc w:val="center"/>
            </w:pPr>
            <w:r w:rsidRPr="005008E6">
              <w:t xml:space="preserve">        Nº</w:t>
            </w:r>
            <w:r w:rsidR="00E07651">
              <w:t>92</w:t>
            </w:r>
            <w:r w:rsidR="005008E6">
              <w:t xml:space="preserve"> de </w:t>
            </w:r>
            <w:r w:rsidR="00E07651">
              <w:t>96</w:t>
            </w:r>
          </w:p>
        </w:tc>
      </w:tr>
      <w:tr w:rsidR="0041768B" w14:paraId="598EE2AD" w14:textId="77777777">
        <w:trPr>
          <w:jc w:val="center"/>
        </w:trPr>
        <w:tc>
          <w:tcPr>
            <w:tcW w:w="3180" w:type="dxa"/>
          </w:tcPr>
          <w:p w14:paraId="445F7567" w14:textId="76BEE66A" w:rsidR="0041768B" w:rsidRPr="005008E6" w:rsidRDefault="00E07651">
            <w:pPr>
              <w:spacing w:line="240" w:lineRule="auto"/>
              <w:ind w:left="0" w:right="-362" w:hanging="2"/>
              <w:rPr>
                <w:sz w:val="22"/>
                <w:szCs w:val="22"/>
              </w:rPr>
            </w:pPr>
            <w:r>
              <w:rPr>
                <w:sz w:val="22"/>
                <w:szCs w:val="22"/>
              </w:rPr>
              <w:t>ASSISTÊNCIA SOCIAL</w:t>
            </w:r>
          </w:p>
        </w:tc>
        <w:tc>
          <w:tcPr>
            <w:tcW w:w="3120" w:type="dxa"/>
          </w:tcPr>
          <w:p w14:paraId="1D27C4CA" w14:textId="1CC953D1" w:rsidR="0041768B" w:rsidRPr="005008E6" w:rsidRDefault="00E07651">
            <w:pPr>
              <w:spacing w:line="240" w:lineRule="auto"/>
              <w:ind w:left="0" w:right="-362" w:hanging="2"/>
              <w:jc w:val="center"/>
            </w:pPr>
            <w:r>
              <w:t>SAS</w:t>
            </w:r>
            <w:r w:rsidR="00551B73">
              <w:t>01</w:t>
            </w:r>
            <w:r w:rsidR="004D6CFE">
              <w:t>06</w:t>
            </w:r>
          </w:p>
        </w:tc>
        <w:tc>
          <w:tcPr>
            <w:tcW w:w="3586" w:type="dxa"/>
          </w:tcPr>
          <w:p w14:paraId="19B54118" w14:textId="76815713" w:rsidR="0041768B" w:rsidRPr="005008E6" w:rsidRDefault="0041768B">
            <w:pPr>
              <w:jc w:val="center"/>
            </w:pPr>
            <w:r>
              <w:t xml:space="preserve">        Nº</w:t>
            </w:r>
            <w:r w:rsidR="004D6CFE">
              <w:t>27</w:t>
            </w:r>
            <w:r>
              <w:t xml:space="preserve"> de</w:t>
            </w:r>
            <w:r w:rsidR="004D6CFE">
              <w:t xml:space="preserve"> 96</w:t>
            </w:r>
            <w:r>
              <w:t xml:space="preserve"> </w:t>
            </w:r>
          </w:p>
        </w:tc>
      </w:tr>
      <w:tr w:rsidR="00E07651" w14:paraId="679F70B1" w14:textId="77777777">
        <w:trPr>
          <w:jc w:val="center"/>
        </w:trPr>
        <w:tc>
          <w:tcPr>
            <w:tcW w:w="3180" w:type="dxa"/>
          </w:tcPr>
          <w:p w14:paraId="44B0F1F9" w14:textId="76D1A3DE" w:rsidR="00E07651" w:rsidRPr="005008E6" w:rsidRDefault="00E07651">
            <w:pPr>
              <w:spacing w:line="240" w:lineRule="auto"/>
              <w:ind w:left="0" w:right="-362" w:hanging="2"/>
              <w:rPr>
                <w:sz w:val="22"/>
                <w:szCs w:val="22"/>
              </w:rPr>
            </w:pPr>
            <w:r>
              <w:rPr>
                <w:sz w:val="22"/>
                <w:szCs w:val="22"/>
              </w:rPr>
              <w:t>EDUCAÇÃO</w:t>
            </w:r>
          </w:p>
        </w:tc>
        <w:tc>
          <w:tcPr>
            <w:tcW w:w="3120" w:type="dxa"/>
          </w:tcPr>
          <w:p w14:paraId="533FA610" w14:textId="587853B8" w:rsidR="00E07651" w:rsidRPr="005008E6" w:rsidRDefault="002A410C">
            <w:pPr>
              <w:spacing w:line="240" w:lineRule="auto"/>
              <w:ind w:left="0" w:right="-362" w:hanging="2"/>
              <w:jc w:val="center"/>
            </w:pPr>
            <w:r>
              <w:t>ED0076</w:t>
            </w:r>
          </w:p>
        </w:tc>
        <w:tc>
          <w:tcPr>
            <w:tcW w:w="3586" w:type="dxa"/>
          </w:tcPr>
          <w:p w14:paraId="4BD28E07" w14:textId="7AFEBC6D" w:rsidR="00E07651" w:rsidRDefault="00934146">
            <w:pPr>
              <w:jc w:val="center"/>
            </w:pPr>
            <w:r>
              <w:t xml:space="preserve">         Nº</w:t>
            </w:r>
            <w:r w:rsidR="002A410C">
              <w:t>11</w:t>
            </w:r>
            <w:r>
              <w:t xml:space="preserve"> de</w:t>
            </w:r>
            <w:r w:rsidR="002A410C">
              <w:t xml:space="preserve"> 96</w:t>
            </w:r>
          </w:p>
        </w:tc>
      </w:tr>
    </w:tbl>
    <w:p w14:paraId="7C8E19E8" w14:textId="77777777" w:rsidR="00465C9B" w:rsidRDefault="00465C9B">
      <w:pPr>
        <w:spacing w:line="276" w:lineRule="auto"/>
        <w:ind w:left="0" w:right="-362" w:hanging="2"/>
        <w:jc w:val="both"/>
        <w:rPr>
          <w:rFonts w:eastAsia="Merriweather"/>
        </w:rPr>
      </w:pPr>
    </w:p>
    <w:p w14:paraId="7284DECD" w14:textId="77777777" w:rsidR="00465C9B" w:rsidRDefault="009D3293">
      <w:pPr>
        <w:spacing w:line="276" w:lineRule="auto"/>
        <w:ind w:left="0" w:right="-362" w:hanging="2"/>
        <w:jc w:val="both"/>
        <w:rPr>
          <w:rFonts w:eastAsia="Merriweather"/>
        </w:rPr>
      </w:pPr>
      <w:r>
        <w:rPr>
          <w:rFonts w:eastAsia="Merriweather"/>
        </w:rPr>
        <w:t>2.3. A contratação está prevista nas seguintes leis orçamentárias:</w:t>
      </w:r>
    </w:p>
    <w:p w14:paraId="6E6452AF" w14:textId="77777777" w:rsidR="00465C9B" w:rsidRDefault="009D3293">
      <w:pPr>
        <w:spacing w:line="276" w:lineRule="auto"/>
        <w:ind w:left="0" w:right="-362" w:hanging="2"/>
        <w:jc w:val="both"/>
        <w:rPr>
          <w:rFonts w:eastAsia="Merriweather"/>
        </w:rPr>
      </w:pPr>
      <w:r>
        <w:rPr>
          <w:rFonts w:eastAsia="Merriweather"/>
        </w:rPr>
        <w:t>2.3.1.  PPA - Lei n.º 4.057/2021 de 10 de novembro de 2021;</w:t>
      </w:r>
    </w:p>
    <w:p w14:paraId="19C4F94A" w14:textId="77777777" w:rsidR="00465C9B" w:rsidRPr="00934146" w:rsidRDefault="009D3293">
      <w:pPr>
        <w:spacing w:line="276" w:lineRule="auto"/>
        <w:ind w:left="0" w:right="-362" w:hanging="2"/>
        <w:jc w:val="both"/>
        <w:rPr>
          <w:rFonts w:eastAsia="Merriweather"/>
        </w:rPr>
      </w:pPr>
      <w:r>
        <w:rPr>
          <w:rFonts w:eastAsia="Merriweather"/>
        </w:rPr>
        <w:lastRenderedPageBreak/>
        <w:t xml:space="preserve">2.3.2. LDO - </w:t>
      </w:r>
      <w:r w:rsidRPr="00934146">
        <w:rPr>
          <w:rFonts w:eastAsia="Merriweather"/>
        </w:rPr>
        <w:t>Lei n.º 4.462/2024, de 14 de agosto de 2024;</w:t>
      </w:r>
    </w:p>
    <w:p w14:paraId="349C4D25" w14:textId="77777777" w:rsidR="00465C9B" w:rsidRDefault="009D3293">
      <w:pPr>
        <w:spacing w:line="276" w:lineRule="auto"/>
        <w:ind w:left="0" w:right="-362" w:hanging="2"/>
        <w:jc w:val="both"/>
        <w:rPr>
          <w:rFonts w:eastAsia="Merriweather"/>
        </w:rPr>
      </w:pPr>
      <w:r w:rsidRPr="00934146">
        <w:rPr>
          <w:rFonts w:eastAsia="Merriweather"/>
        </w:rPr>
        <w:t>2.3.3. LOA – Lei nº 4.477/2024, de 03 de dezembro de 2024</w:t>
      </w:r>
      <w:r>
        <w:rPr>
          <w:rFonts w:eastAsia="Merriweather"/>
          <w:color w:val="FF0000"/>
        </w:rPr>
        <w:t>;</w:t>
      </w:r>
    </w:p>
    <w:p w14:paraId="6B48664C" w14:textId="77777777" w:rsidR="00465C9B" w:rsidRDefault="00465C9B">
      <w:pPr>
        <w:spacing w:line="276" w:lineRule="auto"/>
        <w:ind w:left="0" w:right="-362" w:hanging="2"/>
        <w:jc w:val="both"/>
        <w:rPr>
          <w:rFonts w:eastAsia="Merriweather"/>
          <w:color w:val="FF0000"/>
        </w:rPr>
      </w:pPr>
    </w:p>
    <w:p w14:paraId="538953FD" w14:textId="77777777" w:rsidR="00465C9B" w:rsidRDefault="009D3293">
      <w:pPr>
        <w:shd w:val="clear" w:color="auto" w:fill="D9D9D9" w:themeFill="background1" w:themeFillShade="D9"/>
        <w:tabs>
          <w:tab w:val="left" w:pos="284"/>
        </w:tabs>
        <w:spacing w:line="276" w:lineRule="auto"/>
        <w:ind w:right="-362" w:firstLine="0"/>
        <w:jc w:val="both"/>
        <w:rPr>
          <w:rFonts w:eastAsia="Merriweather"/>
          <w:b/>
        </w:rPr>
      </w:pPr>
      <w:r>
        <w:rPr>
          <w:rFonts w:eastAsia="Merriweather"/>
          <w:b/>
        </w:rPr>
        <w:t>3. DESCRIÇÃO DA SOLUÇÃO COMO UM TODO CONSIDERADO O CICLO DE VIDA DO OBJETO E ESPECIFICAÇÃO DO PRODUTO</w:t>
      </w:r>
    </w:p>
    <w:p w14:paraId="5667FDC8" w14:textId="77777777" w:rsidR="00465C9B" w:rsidRDefault="009D3293">
      <w:pPr>
        <w:spacing w:line="276" w:lineRule="auto"/>
        <w:ind w:left="0" w:right="-362" w:hanging="2"/>
        <w:jc w:val="both"/>
        <w:rPr>
          <w:rFonts w:eastAsia="Merriweather"/>
        </w:rPr>
      </w:pPr>
      <w:r>
        <w:rPr>
          <w:rFonts w:eastAsia="Merriweather"/>
        </w:rPr>
        <w:t>3.1. A descrição da solução como um todo encontra-se pormenorizada em tópico específico dos Estudos Técnicos Preliminares, apêndice deste Termo de Referência.</w:t>
      </w:r>
    </w:p>
    <w:p w14:paraId="6E7FB892" w14:textId="77777777" w:rsidR="00465C9B" w:rsidRDefault="00465C9B">
      <w:pPr>
        <w:spacing w:line="276" w:lineRule="auto"/>
        <w:ind w:left="0" w:right="-362" w:hanging="2"/>
        <w:jc w:val="both"/>
        <w:rPr>
          <w:rFonts w:eastAsia="Merriweather"/>
        </w:rPr>
      </w:pPr>
    </w:p>
    <w:p w14:paraId="34D8ADDA" w14:textId="77777777" w:rsidR="00465C9B" w:rsidRDefault="009D3293">
      <w:pPr>
        <w:shd w:val="clear" w:color="auto" w:fill="D9D9D9" w:themeFill="background1" w:themeFillShade="D9"/>
        <w:spacing w:line="276" w:lineRule="auto"/>
        <w:ind w:left="2" w:right="-362" w:hanging="2"/>
        <w:jc w:val="both"/>
        <w:rPr>
          <w:rFonts w:eastAsia="Merriweather"/>
          <w:b/>
          <w:sz w:val="16"/>
          <w:szCs w:val="16"/>
        </w:rPr>
      </w:pPr>
      <w:r>
        <w:rPr>
          <w:rFonts w:eastAsia="Merriweather"/>
          <w:b/>
        </w:rPr>
        <w:t>4</w:t>
      </w:r>
      <w:bookmarkStart w:id="2" w:name="_Hlk189729248"/>
      <w:r>
        <w:rPr>
          <w:rFonts w:eastAsia="Merriweather"/>
          <w:b/>
        </w:rPr>
        <w:t>.</w:t>
      </w:r>
      <w:r>
        <w:rPr>
          <w:rFonts w:eastAsia="Merriweather"/>
          <w:b/>
          <w:sz w:val="14"/>
          <w:szCs w:val="14"/>
        </w:rPr>
        <w:t xml:space="preserve"> </w:t>
      </w:r>
      <w:r>
        <w:rPr>
          <w:rFonts w:eastAsia="Merriweather"/>
          <w:b/>
        </w:rPr>
        <w:t>REQUISITOS DA CONTRATAÇÃO</w:t>
      </w:r>
      <w:bookmarkEnd w:id="2"/>
    </w:p>
    <w:p w14:paraId="6F3D3616" w14:textId="77777777" w:rsidR="00934146" w:rsidRPr="00934146" w:rsidRDefault="009D3293" w:rsidP="00934146">
      <w:pPr>
        <w:spacing w:line="276" w:lineRule="auto"/>
        <w:ind w:left="2" w:right="-362" w:hanging="2"/>
        <w:jc w:val="both"/>
        <w:rPr>
          <w:rFonts w:eastAsia="Merriweather"/>
        </w:rPr>
      </w:pPr>
      <w:r>
        <w:rPr>
          <w:rFonts w:eastAsia="Merriweather"/>
        </w:rPr>
        <w:t xml:space="preserve">4.1. </w:t>
      </w:r>
      <w:r>
        <w:rPr>
          <w:rFonts w:eastAsia="Merriweather"/>
          <w:b/>
          <w:bCs/>
        </w:rPr>
        <w:t>SUSTENTABILIDADE</w:t>
      </w:r>
      <w:r>
        <w:rPr>
          <w:rFonts w:eastAsia="Merriweather"/>
        </w:rPr>
        <w:t xml:space="preserve">: </w:t>
      </w:r>
      <w:r w:rsidR="00934146" w:rsidRPr="00934146">
        <w:rPr>
          <w:rFonts w:eastAsia="Merriweather"/>
        </w:rPr>
        <w:t>A contratada deverá observar práticas sustentáveis durante todas as etapas de execução dos espetáculos teatrais, desde a produção até a apresentação, de acordo com os princípios da Lei nº 12.305/2010 (Política Nacional de Resíduos Sólidos), o Guia Nacional de Contratações Sustentáveis e o Decreto Municipal nº 3.537/2023, de 9 de maio de 2023.</w:t>
      </w:r>
    </w:p>
    <w:p w14:paraId="779264ED" w14:textId="26BE1A76" w:rsidR="00465C9B" w:rsidRDefault="00934146" w:rsidP="00934146">
      <w:pPr>
        <w:spacing w:line="276" w:lineRule="auto"/>
        <w:ind w:left="0" w:right="-362" w:firstLine="0"/>
        <w:jc w:val="both"/>
      </w:pPr>
      <w:r w:rsidRPr="00934146">
        <w:rPr>
          <w:rFonts w:eastAsia="Merriweather"/>
        </w:rPr>
        <w:t>As ações devem priorizar a redução de impactos ambientais e a promoção de práticas ambientalmente responsáveis, conforme os seguintes critérios:</w:t>
      </w:r>
    </w:p>
    <w:p w14:paraId="5B4F631B" w14:textId="6870E781" w:rsidR="009D534D" w:rsidRDefault="009D534D" w:rsidP="009D534D">
      <w:pPr>
        <w:spacing w:line="276" w:lineRule="auto"/>
        <w:ind w:left="2" w:right="-362" w:hanging="2"/>
        <w:jc w:val="both"/>
      </w:pPr>
      <w:r>
        <w:t xml:space="preserve">4.1.1. </w:t>
      </w:r>
      <w:r w:rsidR="00934146" w:rsidRPr="00934146">
        <w:t xml:space="preserve">Requisitos específicos de sustentabilidade </w:t>
      </w:r>
      <w:r w:rsidR="00B73B59" w:rsidRPr="00934146">
        <w:t>aplicáveis:</w:t>
      </w:r>
    </w:p>
    <w:p w14:paraId="2C8AD3F8" w14:textId="77777777" w:rsidR="00B73B59" w:rsidRPr="00B73B59" w:rsidRDefault="00B73B59" w:rsidP="00B73B59">
      <w:pPr>
        <w:spacing w:line="276" w:lineRule="auto"/>
        <w:ind w:left="2" w:right="-362" w:hanging="2"/>
        <w:jc w:val="both"/>
      </w:pPr>
      <w:r w:rsidRPr="00B73B59">
        <w:t>a) Priorizar o envio de documentos em formato digital, sempre que possível, minimizando a necessidade de impressão;</w:t>
      </w:r>
    </w:p>
    <w:p w14:paraId="64F2956D" w14:textId="77777777" w:rsidR="00B73B59" w:rsidRPr="00B73B59" w:rsidRDefault="00B73B59" w:rsidP="00B73B59">
      <w:pPr>
        <w:spacing w:line="276" w:lineRule="auto"/>
        <w:ind w:left="2" w:right="-362" w:hanging="2"/>
        <w:jc w:val="both"/>
      </w:pPr>
      <w:r w:rsidRPr="00B73B59">
        <w:t>b) Quando o envio de documentos físicos for indispensável, utilizar papel reciclado ou produzido com madeira de origem legal, preferencialmente com impressão frente e verso (função duplex);</w:t>
      </w:r>
    </w:p>
    <w:p w14:paraId="495B699D" w14:textId="77777777" w:rsidR="00B73B59" w:rsidRPr="00B73B59" w:rsidRDefault="00B73B59" w:rsidP="00B73B59">
      <w:pPr>
        <w:spacing w:line="276" w:lineRule="auto"/>
        <w:ind w:left="2" w:right="-362" w:hanging="2"/>
        <w:jc w:val="both"/>
      </w:pPr>
      <w:r w:rsidRPr="00B73B59">
        <w:t>c) Promover o uso de cenografia, figurinos e adereços reaproveitáveis, recicláveis ou produzidos com materiais sustentáveis, preferencialmente de fornecedores locais;</w:t>
      </w:r>
    </w:p>
    <w:p w14:paraId="52EF7EE8" w14:textId="77777777" w:rsidR="00B73B59" w:rsidRPr="00B73B59" w:rsidRDefault="00B73B59" w:rsidP="00B73B59">
      <w:pPr>
        <w:spacing w:line="276" w:lineRule="auto"/>
        <w:ind w:left="2" w:right="-362" w:hanging="2"/>
        <w:jc w:val="both"/>
      </w:pPr>
      <w:r w:rsidRPr="00B73B59">
        <w:t>d) Minimizar o uso de materiais descartáveis em eventos, dando preferência a utensílios reutilizáveis ou biodegradáveis nos bastidores e no apoio logístico;</w:t>
      </w:r>
    </w:p>
    <w:p w14:paraId="48E46013" w14:textId="77777777" w:rsidR="00B73B59" w:rsidRPr="00B73B59" w:rsidRDefault="00B73B59" w:rsidP="00B73B59">
      <w:pPr>
        <w:spacing w:line="276" w:lineRule="auto"/>
        <w:ind w:left="2" w:right="-362" w:hanging="2"/>
        <w:jc w:val="both"/>
      </w:pPr>
      <w:r w:rsidRPr="00B73B59">
        <w:t>e) Garantir que o transporte da equipe e dos materiais seja realizado de maneira planejada e eficiente, reduzindo deslocamentos desnecessários e priorizando rotas e veículos que emitam menos gases de efeito estufa;</w:t>
      </w:r>
    </w:p>
    <w:p w14:paraId="7C4691EA" w14:textId="77777777" w:rsidR="00B73B59" w:rsidRPr="00B73B59" w:rsidRDefault="00B73B59" w:rsidP="00B73B59">
      <w:pPr>
        <w:spacing w:line="276" w:lineRule="auto"/>
        <w:ind w:left="2" w:right="-362" w:hanging="2"/>
        <w:jc w:val="both"/>
      </w:pPr>
      <w:r w:rsidRPr="00B73B59">
        <w:t>f) Conscientizar os profissionais envolvidos sobre práticas sustentáveis e a importância da gestão adequada dos resíduos gerados durante a execução das atividades;</w:t>
      </w:r>
    </w:p>
    <w:p w14:paraId="3A58B61E" w14:textId="77777777" w:rsidR="00B73B59" w:rsidRPr="00B73B59" w:rsidRDefault="00B73B59" w:rsidP="00B73B59">
      <w:pPr>
        <w:spacing w:line="276" w:lineRule="auto"/>
        <w:ind w:left="2" w:right="-362" w:hanging="2"/>
        <w:jc w:val="both"/>
      </w:pPr>
      <w:r w:rsidRPr="00B73B59">
        <w:t>g) Implementar práticas de descarte responsável de resíduos sólidos eventualmente gerados, como embalagens, restos de materiais cenográficos ou promocionais, conforme legislação ambiental vigente;</w:t>
      </w:r>
    </w:p>
    <w:p w14:paraId="784F7D54" w14:textId="77777777" w:rsidR="00B73B59" w:rsidRPr="00B73B59" w:rsidRDefault="00B73B59" w:rsidP="00B73B59">
      <w:pPr>
        <w:spacing w:line="276" w:lineRule="auto"/>
        <w:ind w:left="2" w:right="-362" w:hanging="2"/>
        <w:jc w:val="both"/>
      </w:pPr>
      <w:r w:rsidRPr="00B73B59">
        <w:t>h) Adotar medidas que visem a redução da pegada de carbono da empresa contratada, como:</w:t>
      </w:r>
    </w:p>
    <w:p w14:paraId="1C87F6F4" w14:textId="77777777" w:rsidR="00B73B59" w:rsidRPr="00B73B59" w:rsidRDefault="00B73B59" w:rsidP="00B73B59">
      <w:pPr>
        <w:numPr>
          <w:ilvl w:val="0"/>
          <w:numId w:val="3"/>
        </w:numPr>
        <w:spacing w:line="276" w:lineRule="auto"/>
        <w:ind w:right="-362"/>
        <w:jc w:val="both"/>
      </w:pPr>
      <w:r w:rsidRPr="00B73B59">
        <w:t>Utilização de energia elétrica de forma eficiente nos equipamentos de som, luz e projeção;</w:t>
      </w:r>
    </w:p>
    <w:p w14:paraId="2719B6CC" w14:textId="77777777" w:rsidR="00B73B59" w:rsidRPr="00B73B59" w:rsidRDefault="00B73B59" w:rsidP="00B73B59">
      <w:pPr>
        <w:numPr>
          <w:ilvl w:val="0"/>
          <w:numId w:val="3"/>
        </w:numPr>
        <w:spacing w:line="276" w:lineRule="auto"/>
        <w:ind w:right="-362"/>
        <w:jc w:val="both"/>
      </w:pPr>
      <w:r w:rsidRPr="00B73B59">
        <w:t>Redução do consumo de papel, plástico e outros insumos de alto impacto ambiental;</w:t>
      </w:r>
    </w:p>
    <w:p w14:paraId="208686E1" w14:textId="77777777" w:rsidR="00B73B59" w:rsidRPr="00B73B59" w:rsidRDefault="00B73B59" w:rsidP="00B73B59">
      <w:pPr>
        <w:numPr>
          <w:ilvl w:val="0"/>
          <w:numId w:val="3"/>
        </w:numPr>
        <w:spacing w:line="276" w:lineRule="auto"/>
        <w:ind w:right="-362"/>
        <w:jc w:val="both"/>
      </w:pPr>
      <w:r w:rsidRPr="00B73B59">
        <w:t>Preferência por materiais e serviços com menor impacto ambiental ao longo do ciclo de vida.</w:t>
      </w:r>
    </w:p>
    <w:p w14:paraId="66FD1C5B" w14:textId="77777777" w:rsidR="009D534D" w:rsidRDefault="009D534D" w:rsidP="009D534D">
      <w:pPr>
        <w:spacing w:line="276" w:lineRule="auto"/>
        <w:ind w:left="2" w:right="-362" w:hanging="2"/>
        <w:jc w:val="both"/>
      </w:pPr>
    </w:p>
    <w:p w14:paraId="3E321508" w14:textId="77777777" w:rsidR="00465C9B" w:rsidRPr="009D534D" w:rsidRDefault="009D3293">
      <w:pPr>
        <w:pStyle w:val="Standard"/>
        <w:spacing w:line="360" w:lineRule="auto"/>
        <w:ind w:left="0" w:hanging="2"/>
        <w:jc w:val="both"/>
        <w:rPr>
          <w:rFonts w:eastAsia="Merriweather"/>
          <w:b/>
          <w:bCs/>
        </w:rPr>
      </w:pPr>
      <w:r w:rsidRPr="009D534D">
        <w:rPr>
          <w:rFonts w:eastAsia="Merriweather"/>
          <w:b/>
          <w:bCs/>
        </w:rPr>
        <w:t>4.2. INDICAÇÃO DE MARCAS OU MODELOS</w:t>
      </w:r>
    </w:p>
    <w:p w14:paraId="225DAC2D" w14:textId="77777777" w:rsidR="00465C9B" w:rsidRDefault="009D3293">
      <w:pPr>
        <w:pStyle w:val="Standard"/>
        <w:spacing w:line="360" w:lineRule="auto"/>
        <w:ind w:left="0" w:hanging="2"/>
        <w:jc w:val="both"/>
        <w:rPr>
          <w:rFonts w:eastAsia="Merriweather"/>
        </w:rPr>
      </w:pPr>
      <w:r w:rsidRPr="009D534D">
        <w:rPr>
          <w:rFonts w:eastAsia="Merriweather"/>
        </w:rPr>
        <w:t>4.2.1. Não será indicado marcas e modelos para o objeto</w:t>
      </w:r>
      <w:r>
        <w:rPr>
          <w:rFonts w:eastAsia="Merriweather"/>
        </w:rPr>
        <w:t>.</w:t>
      </w:r>
    </w:p>
    <w:p w14:paraId="7EA2ECC5" w14:textId="77777777" w:rsidR="00465C9B" w:rsidRDefault="00465C9B">
      <w:pPr>
        <w:pStyle w:val="Standard"/>
        <w:spacing w:line="360" w:lineRule="auto"/>
        <w:ind w:left="0" w:hanging="2"/>
        <w:jc w:val="both"/>
        <w:rPr>
          <w:rFonts w:eastAsia="Merriweather"/>
        </w:rPr>
      </w:pPr>
    </w:p>
    <w:p w14:paraId="4B624B22" w14:textId="77777777" w:rsidR="00465C9B" w:rsidRPr="001E5CB9" w:rsidRDefault="009D3293">
      <w:pPr>
        <w:pStyle w:val="Standard"/>
        <w:spacing w:line="360" w:lineRule="auto"/>
        <w:ind w:left="0" w:hanging="2"/>
        <w:jc w:val="both"/>
        <w:rPr>
          <w:rFonts w:eastAsia="Merriweather"/>
          <w:b/>
          <w:bCs/>
        </w:rPr>
      </w:pPr>
      <w:r w:rsidRPr="001E5CB9">
        <w:rPr>
          <w:rFonts w:eastAsia="Merriweather"/>
          <w:b/>
          <w:bCs/>
        </w:rPr>
        <w:t>4.3. DA EXIGÊNCIA DE AMOSTRA</w:t>
      </w:r>
    </w:p>
    <w:p w14:paraId="14E94413" w14:textId="77777777" w:rsidR="00465C9B" w:rsidRDefault="009D3293">
      <w:pPr>
        <w:pStyle w:val="Standard"/>
        <w:spacing w:line="360" w:lineRule="auto"/>
        <w:ind w:left="0" w:hanging="2"/>
        <w:jc w:val="both"/>
      </w:pPr>
      <w:r w:rsidRPr="001E5CB9">
        <w:rPr>
          <w:rFonts w:eastAsia="Merriweather"/>
        </w:rPr>
        <w:t>4.3.1. Não será exigida amostra.</w:t>
      </w:r>
    </w:p>
    <w:p w14:paraId="53E555E2" w14:textId="77777777" w:rsidR="00465C9B" w:rsidRDefault="00465C9B">
      <w:pPr>
        <w:spacing w:line="276" w:lineRule="auto"/>
        <w:ind w:left="2" w:right="-362" w:hanging="2"/>
        <w:jc w:val="both"/>
      </w:pPr>
    </w:p>
    <w:p w14:paraId="201C95CC" w14:textId="77777777" w:rsidR="00465C9B" w:rsidRDefault="009D3293">
      <w:pPr>
        <w:spacing w:line="276" w:lineRule="auto"/>
        <w:ind w:left="2" w:right="-362" w:hanging="2"/>
        <w:jc w:val="both"/>
        <w:rPr>
          <w:rFonts w:eastAsia="Merriweather"/>
        </w:rPr>
      </w:pPr>
      <w:r>
        <w:t>4.4.</w:t>
      </w:r>
      <w:r>
        <w:rPr>
          <w:rFonts w:eastAsia="Merriweather"/>
        </w:rPr>
        <w:t xml:space="preserve"> </w:t>
      </w:r>
      <w:r>
        <w:rPr>
          <w:rFonts w:eastAsia="Merriweather"/>
          <w:b/>
          <w:bCs/>
        </w:rPr>
        <w:t>DA SUBCONTRATAÇÃO</w:t>
      </w:r>
    </w:p>
    <w:p w14:paraId="03AB6CA9" w14:textId="77777777" w:rsidR="00465C9B" w:rsidRDefault="009D3293">
      <w:pPr>
        <w:spacing w:line="276" w:lineRule="auto"/>
        <w:ind w:left="2" w:right="-362" w:hanging="2"/>
        <w:jc w:val="both"/>
        <w:rPr>
          <w:rFonts w:eastAsia="Merriweather"/>
        </w:rPr>
      </w:pPr>
      <w:r>
        <w:t>4.</w:t>
      </w:r>
      <w:r>
        <w:rPr>
          <w:rFonts w:eastAsia="Merriweather"/>
        </w:rPr>
        <w:t>4.1. Não será admitida a subcontratação do objeto licitatório, sem a competente, expressa e formal anuência da CONTRATANTE.</w:t>
      </w:r>
    </w:p>
    <w:p w14:paraId="62742FB0" w14:textId="77777777" w:rsidR="00465C9B" w:rsidRDefault="00465C9B">
      <w:pPr>
        <w:spacing w:line="276" w:lineRule="auto"/>
        <w:ind w:left="2" w:right="-362" w:hanging="2"/>
        <w:jc w:val="both"/>
        <w:rPr>
          <w:rFonts w:eastAsia="Merriweather"/>
        </w:rPr>
      </w:pPr>
    </w:p>
    <w:p w14:paraId="1E5657CB" w14:textId="77777777" w:rsidR="00465C9B" w:rsidRDefault="009D3293">
      <w:pPr>
        <w:spacing w:line="276" w:lineRule="auto"/>
        <w:ind w:left="2" w:right="-362" w:hanging="2"/>
        <w:jc w:val="both"/>
        <w:rPr>
          <w:rFonts w:eastAsia="Merriweather"/>
          <w:b/>
          <w:bCs/>
        </w:rPr>
      </w:pPr>
      <w:r>
        <w:rPr>
          <w:rFonts w:eastAsia="Merriweather"/>
          <w:b/>
          <w:bCs/>
        </w:rPr>
        <w:t>4.5. GARANTIA DA CONTRATAÇÃO</w:t>
      </w:r>
    </w:p>
    <w:p w14:paraId="7172CCF4" w14:textId="77777777" w:rsidR="00465C9B" w:rsidRDefault="009D3293">
      <w:pPr>
        <w:spacing w:line="276" w:lineRule="auto"/>
        <w:ind w:left="0" w:right="-362" w:firstLine="0"/>
        <w:jc w:val="both"/>
        <w:rPr>
          <w:rFonts w:eastAsia="Merriweather"/>
        </w:rPr>
      </w:pPr>
      <w:r>
        <w:rPr>
          <w:rFonts w:eastAsia="Merriweather"/>
        </w:rPr>
        <w:t>4.5.1. Não haverá exigência da garantia da contratação dos</w:t>
      </w:r>
      <w:hyperlink r:id="rId9" w:anchor="art96" w:history="1">
        <w:r>
          <w:rPr>
            <w:rFonts w:eastAsia="Merriweather"/>
          </w:rPr>
          <w:t xml:space="preserve"> </w:t>
        </w:r>
      </w:hyperlink>
      <w:hyperlink r:id="rId10" w:anchor="art96" w:history="1">
        <w:r>
          <w:rPr>
            <w:rFonts w:eastAsia="Merriweather"/>
          </w:rPr>
          <w:t>artigos 96 e seguintes da Lei nº 14.133, de 2021</w:t>
        </w:r>
      </w:hyperlink>
      <w:r>
        <w:rPr>
          <w:rFonts w:eastAsia="Merriweather"/>
        </w:rPr>
        <w:t>.</w:t>
      </w:r>
      <w:r>
        <w:t xml:space="preserve"> </w:t>
      </w:r>
      <w:r>
        <w:rPr>
          <w:rFonts w:eastAsia="Merriweather"/>
        </w:rPr>
        <w:t>No entanto, a ausência de garantia não exime a fornecedor de sua responsabilidade pela perfeita execução do contrato. O inadimplemento de qualquer obrigação contratual poderá ensejar a aplicação das penalidades previstas neste instrumento, incluindo a retenção de pagamentos.</w:t>
      </w:r>
    </w:p>
    <w:p w14:paraId="5C2D8E0C" w14:textId="77777777" w:rsidR="00465C9B" w:rsidRDefault="00465C9B">
      <w:pPr>
        <w:spacing w:line="276" w:lineRule="auto"/>
        <w:ind w:left="0" w:right="-362" w:firstLine="0"/>
        <w:jc w:val="both"/>
        <w:rPr>
          <w:rFonts w:eastAsia="Merriweather"/>
        </w:rPr>
      </w:pPr>
    </w:p>
    <w:p w14:paraId="5AAF414B" w14:textId="77777777" w:rsidR="00465C9B" w:rsidRDefault="009D3293">
      <w:pPr>
        <w:shd w:val="clear" w:color="auto" w:fill="D9D9D9" w:themeFill="background1" w:themeFillShade="D9"/>
        <w:spacing w:line="276" w:lineRule="auto"/>
        <w:ind w:left="2" w:right="-362" w:hanging="2"/>
        <w:jc w:val="both"/>
        <w:rPr>
          <w:b/>
          <w:bCs/>
        </w:rPr>
      </w:pPr>
      <w:r>
        <w:rPr>
          <w:b/>
          <w:bCs/>
        </w:rPr>
        <w:t xml:space="preserve">5. </w:t>
      </w:r>
      <w:bookmarkStart w:id="3" w:name="_Hlk189232451"/>
      <w:r>
        <w:rPr>
          <w:b/>
          <w:bCs/>
        </w:rPr>
        <w:t>MODELO DE EXECUÇÃO DO OBJETO</w:t>
      </w:r>
      <w:bookmarkEnd w:id="3"/>
    </w:p>
    <w:p w14:paraId="1068B969" w14:textId="77777777" w:rsidR="00465C9B" w:rsidRDefault="009D3293">
      <w:pPr>
        <w:pStyle w:val="Standard"/>
        <w:spacing w:line="360" w:lineRule="auto"/>
        <w:ind w:left="0" w:hanging="2"/>
        <w:jc w:val="both"/>
        <w:rPr>
          <w:rFonts w:eastAsia="Merriweather"/>
          <w:b/>
          <w:bCs/>
        </w:rPr>
      </w:pPr>
      <w:r>
        <w:rPr>
          <w:rFonts w:eastAsia="Merriweather"/>
          <w:b/>
          <w:bCs/>
        </w:rPr>
        <w:t xml:space="preserve">Condições de Entrega/Execução </w:t>
      </w:r>
    </w:p>
    <w:p w14:paraId="309357AF" w14:textId="1C32A8D3" w:rsidR="0041768B" w:rsidRDefault="009D3293" w:rsidP="00046970">
      <w:pPr>
        <w:spacing w:line="276" w:lineRule="auto"/>
        <w:ind w:left="0" w:hanging="2"/>
        <w:jc w:val="both"/>
        <w:rPr>
          <w:rFonts w:eastAsia="Merriweather"/>
        </w:rPr>
      </w:pPr>
      <w:r>
        <w:rPr>
          <w:rFonts w:eastAsia="Merriweather"/>
        </w:rPr>
        <w:t>5.1.</w:t>
      </w:r>
      <w:r>
        <w:rPr>
          <w:rFonts w:eastAsia="Merriweather"/>
          <w:sz w:val="14"/>
          <w:szCs w:val="14"/>
        </w:rPr>
        <w:t xml:space="preserve"> </w:t>
      </w:r>
      <w:r w:rsidR="00FE7E35" w:rsidRPr="00FE7E35">
        <w:rPr>
          <w:rFonts w:eastAsia="Merriweather"/>
        </w:rPr>
        <w:tab/>
        <w:t xml:space="preserve">Os serviços objeto deste </w:t>
      </w:r>
      <w:r w:rsidR="00FE7E35">
        <w:rPr>
          <w:rFonts w:eastAsia="Merriweather"/>
        </w:rPr>
        <w:t>Termo de Referência</w:t>
      </w:r>
      <w:r w:rsidR="00FE7E35" w:rsidRPr="00FE7E35">
        <w:rPr>
          <w:rFonts w:eastAsia="Merriweather"/>
        </w:rPr>
        <w:t xml:space="preserve"> dever</w:t>
      </w:r>
      <w:r w:rsidR="00FE7E35">
        <w:rPr>
          <w:rFonts w:eastAsia="Merriweather"/>
        </w:rPr>
        <w:t>á</w:t>
      </w:r>
      <w:r w:rsidR="00FE7E35" w:rsidRPr="00FE7E35">
        <w:rPr>
          <w:rFonts w:eastAsia="Merriweather"/>
        </w:rPr>
        <w:t xml:space="preserve"> ser executados de forma parcelada, conforme a necessidade das secretarias demandantes, durante o período de 12 (doze) meses, contados a partir da assinatura do contrato</w:t>
      </w:r>
      <w:r w:rsidR="0041768B" w:rsidRPr="0041768B">
        <w:rPr>
          <w:rFonts w:eastAsia="Merriweather"/>
        </w:rPr>
        <w:t>.</w:t>
      </w:r>
    </w:p>
    <w:p w14:paraId="46314A36" w14:textId="4006D10D" w:rsidR="00465C9B" w:rsidRDefault="00FB4E42" w:rsidP="00046970">
      <w:pPr>
        <w:spacing w:line="276" w:lineRule="auto"/>
        <w:ind w:left="0" w:hanging="2"/>
        <w:jc w:val="both"/>
        <w:rPr>
          <w:rFonts w:eastAsia="Merriweather"/>
        </w:rPr>
      </w:pPr>
      <w:r w:rsidRPr="00FB4E42">
        <w:t>5.2.</w:t>
      </w:r>
      <w:r w:rsidR="00FE7E35" w:rsidRPr="00FE7E35">
        <w:rPr>
          <w:rFonts w:eastAsia="Merriweather"/>
        </w:rPr>
        <w:tab/>
        <w:t>As apresentações teatrais deverão ser realizadas em até 10 (dez) dias corridos após o recebimento da solicitação de fornecimento/empenho por parte da Secretaria</w:t>
      </w:r>
      <w:r w:rsidR="00FE7E35">
        <w:rPr>
          <w:rFonts w:eastAsia="Merriweather"/>
        </w:rPr>
        <w:t xml:space="preserve"> demandante</w:t>
      </w:r>
      <w:r w:rsidR="00FE7E35" w:rsidRPr="00FE7E35">
        <w:rPr>
          <w:rFonts w:eastAsia="Merriweather"/>
        </w:rPr>
        <w:t>, que indicará a data, o local, o público-alvo e o tema da campanha</w:t>
      </w:r>
      <w:r w:rsidR="0041768B" w:rsidRPr="0041768B">
        <w:rPr>
          <w:rFonts w:eastAsia="Merriweather"/>
        </w:rPr>
        <w:t>.</w:t>
      </w:r>
    </w:p>
    <w:p w14:paraId="3E87372D" w14:textId="77777777" w:rsidR="00046970" w:rsidRDefault="00FB4E42" w:rsidP="007A7DB6">
      <w:pPr>
        <w:spacing w:line="276" w:lineRule="auto"/>
        <w:ind w:left="2" w:right="-362" w:hanging="2"/>
        <w:jc w:val="both"/>
      </w:pPr>
      <w:r w:rsidRPr="00FB4E42">
        <w:t>5.3.</w:t>
      </w:r>
      <w:r w:rsidR="00AB491E">
        <w:t xml:space="preserve">     </w:t>
      </w:r>
      <w:r w:rsidR="00046970" w:rsidRPr="00046970">
        <w:t>A prestação dos serviços somente será aceita se atender integralmente às condições, especificações técnicas e padrões de qualidade estabelecidos neste Termo de Referência e demais documentos do processo licitatório</w:t>
      </w:r>
    </w:p>
    <w:p w14:paraId="529F6428" w14:textId="3BA4FA88" w:rsidR="00046970" w:rsidRDefault="00FB4E42" w:rsidP="007A7DB6">
      <w:pPr>
        <w:spacing w:line="276" w:lineRule="auto"/>
        <w:ind w:left="2" w:right="-362" w:hanging="2"/>
        <w:jc w:val="both"/>
      </w:pPr>
      <w:r>
        <w:t xml:space="preserve">5.4. </w:t>
      </w:r>
      <w:r w:rsidR="00873AD2">
        <w:t xml:space="preserve"> </w:t>
      </w:r>
      <w:r w:rsidR="00046970" w:rsidRPr="00046970">
        <w:t>Os espetáculos teatrais deverão ser desenvolvidos com uma abordagem lúdica, acessível e envolvente, capazes de captar a atenção e o interesse dos diversos públicos-alvo — como crianças, adolescentes, idosos, mulheres e famílias em situação de vulnerabilidade. Cada apresentação deverá ser composta por, no mínimo, três atores e uma equipe técnica de apoio, com duração aproximada de 40 minutos. A encenação deve tratar o tema proposto de forma clara, sensível e atrativa, visando facilitar a compreensão da mensagem, promover a conscientização e incentivar o engajamento do público com os valores abordados.</w:t>
      </w:r>
    </w:p>
    <w:p w14:paraId="0B8E4D73" w14:textId="396B8574" w:rsidR="00465C9B" w:rsidRDefault="007A7DB6" w:rsidP="007A7DB6">
      <w:pPr>
        <w:spacing w:line="276" w:lineRule="auto"/>
        <w:ind w:left="2" w:right="-362" w:hanging="2"/>
        <w:jc w:val="both"/>
      </w:pPr>
      <w:r>
        <w:t xml:space="preserve">5.5. </w:t>
      </w:r>
      <w:r w:rsidR="00873AD2">
        <w:t xml:space="preserve">   </w:t>
      </w:r>
      <w:r w:rsidR="00873AD2" w:rsidRPr="00873AD2">
        <w:t>Os serviços objeto desta contratação deverá ser executados pela contratada em estrita conformidade com as especificações estabelecidas neste Termo de Referência e demais documentos do edital. A contratada será integralmente responsável por todas as providências e obrigações legais relativas à qualidade, execução e conformidade dos serviços prestados, observando a legislação vigente aplicável à atividade</w:t>
      </w:r>
      <w:r w:rsidR="00873AD2">
        <w:t xml:space="preserve">. </w:t>
      </w:r>
    </w:p>
    <w:p w14:paraId="69FB1457" w14:textId="60F9D5C7" w:rsidR="001A0570" w:rsidRDefault="001A0570" w:rsidP="00C2204C">
      <w:pPr>
        <w:spacing w:line="276" w:lineRule="auto"/>
        <w:ind w:left="0" w:hanging="2"/>
        <w:jc w:val="both"/>
        <w:rPr>
          <w:rFonts w:eastAsia="Merriweather"/>
          <w:sz w:val="22"/>
          <w:szCs w:val="22"/>
        </w:rPr>
      </w:pPr>
      <w:r>
        <w:t xml:space="preserve">5.6. </w:t>
      </w:r>
      <w:r w:rsidR="00C2204C" w:rsidRPr="00C2204C">
        <w:rPr>
          <w:rFonts w:eastAsia="Merriweather"/>
        </w:rPr>
        <w:t>Os serviços deverão ser executados conforme cronograma previamente acordado com a Administração, em data, horário e local indicados pelas Secretarias demandantes, conforme programação oficial dos eventos</w:t>
      </w:r>
      <w:r w:rsidRPr="00C2204C">
        <w:rPr>
          <w:rFonts w:eastAsia="Merriweather"/>
        </w:rPr>
        <w:t>.</w:t>
      </w:r>
      <w:r>
        <w:rPr>
          <w:rFonts w:eastAsia="Merriweather"/>
          <w:sz w:val="22"/>
          <w:szCs w:val="22"/>
        </w:rPr>
        <w:t xml:space="preserve"> </w:t>
      </w:r>
    </w:p>
    <w:p w14:paraId="71A8FE00" w14:textId="7B253C89" w:rsidR="00470F7A" w:rsidRDefault="001A0570" w:rsidP="007A7DB6">
      <w:pPr>
        <w:spacing w:line="276" w:lineRule="auto"/>
        <w:ind w:left="2" w:right="-362" w:hanging="2"/>
        <w:jc w:val="both"/>
      </w:pPr>
      <w:r>
        <w:t xml:space="preserve">5.7. </w:t>
      </w:r>
      <w:r w:rsidR="00470F7A" w:rsidRPr="00470F7A">
        <w:t>Os serviços prestados deverão manter sua integridade artística e técnica, sendo vedadas alterações ou adaptações não autorizadas que comprometam a fidelidade ao tema proposto, à qualidade contratada ou ao objetivo da ação educativa e institucional</w:t>
      </w:r>
      <w:r w:rsidR="00470F7A">
        <w:t xml:space="preserve">. </w:t>
      </w:r>
    </w:p>
    <w:p w14:paraId="6BF03334" w14:textId="77777777" w:rsidR="00470F7A" w:rsidRDefault="00470F7A" w:rsidP="007A7DB6">
      <w:pPr>
        <w:spacing w:line="276" w:lineRule="auto"/>
        <w:ind w:left="2" w:right="-362" w:hanging="2"/>
        <w:jc w:val="both"/>
      </w:pPr>
      <w:r>
        <w:lastRenderedPageBreak/>
        <w:t xml:space="preserve">5.8. </w:t>
      </w:r>
      <w:r w:rsidRPr="00470F7A">
        <w:t>Todas as despesas relativas a deslocamento, alimentação, hospedagem, transporte de equipe, cenários, figurinos, equipamentos e demais itens necessários à execução dos espetáculos serão de inteira responsabilidade da contratada, não cabendo qualquer ônus adicional ao Município</w:t>
      </w:r>
      <w:r>
        <w:t>.</w:t>
      </w:r>
    </w:p>
    <w:p w14:paraId="0E0DBB53" w14:textId="29D63CFA" w:rsidR="001A0570" w:rsidRDefault="00470F7A" w:rsidP="007A7DB6">
      <w:pPr>
        <w:spacing w:line="276" w:lineRule="auto"/>
        <w:ind w:left="2" w:right="-362" w:hanging="2"/>
        <w:jc w:val="both"/>
      </w:pPr>
      <w:r>
        <w:t xml:space="preserve">5.9. </w:t>
      </w:r>
      <w:r w:rsidRPr="00470F7A">
        <w:t>Serão de responsabilidade exclusiva da contratada todos os encargos trabalhistas, previdenciários, fiscais, comerciais e demais obrigações decorrentes da prestação dos serviços, inclusive eventuais tributos incidentes sobre a contratação.</w:t>
      </w:r>
    </w:p>
    <w:p w14:paraId="4B2FB7F0" w14:textId="3BD8BC2D" w:rsidR="00470F7A" w:rsidRDefault="00470F7A" w:rsidP="007A7DB6">
      <w:pPr>
        <w:spacing w:line="276" w:lineRule="auto"/>
        <w:ind w:left="2" w:right="-362" w:hanging="2"/>
        <w:jc w:val="both"/>
      </w:pPr>
      <w:r>
        <w:t xml:space="preserve">5.10. </w:t>
      </w:r>
      <w:r w:rsidRPr="00470F7A">
        <w:t>O recebimento definitivo dos serviços ocorrerá no prazo de até 8 (oito) dias úteis, a contar do recebimento da nota fiscal ou documento fiscal equivalente, condicionado à verificação da adequada execução das apresentações, conforme as condições pactuadas, e à lavratura de termo de aceitação pela Administração.</w:t>
      </w:r>
    </w:p>
    <w:p w14:paraId="24CC210E" w14:textId="1A7FC778" w:rsidR="00470F7A" w:rsidRDefault="00470F7A" w:rsidP="007A7DB6">
      <w:pPr>
        <w:spacing w:line="276" w:lineRule="auto"/>
        <w:ind w:left="2" w:right="-362" w:hanging="2"/>
        <w:jc w:val="both"/>
      </w:pPr>
      <w:r>
        <w:t xml:space="preserve">5.11. </w:t>
      </w:r>
      <w:r w:rsidRPr="00470F7A">
        <w:t>Caso a verificação mencionada no item anterior não seja realizada dentro do prazo estipulado, os serviços serão considerados aceitos tacitamente, reputando-se como realizado o recebimento definitivo na data do encerramento do prazo.</w:t>
      </w:r>
    </w:p>
    <w:p w14:paraId="59C1EFC3" w14:textId="28F33E71" w:rsidR="00470F7A" w:rsidRPr="007A7DB6" w:rsidRDefault="00470F7A" w:rsidP="007A7DB6">
      <w:pPr>
        <w:spacing w:line="276" w:lineRule="auto"/>
        <w:ind w:left="2" w:right="-362" w:hanging="2"/>
        <w:jc w:val="both"/>
      </w:pPr>
      <w:r>
        <w:t xml:space="preserve">5.12. </w:t>
      </w:r>
      <w:r w:rsidRPr="00470F7A">
        <w:t>O recebimento provisório ou definitivo dos serviços não exime a contratada da responsabilidade por eventuais prejuízos decorrentes de falhas na execução do objeto contratual, devendo ser observadas as garantias legais e contratuais aplicáveis.</w:t>
      </w:r>
    </w:p>
    <w:p w14:paraId="6D3DD8BE" w14:textId="77777777" w:rsidR="00465C9B" w:rsidRDefault="00465C9B">
      <w:pPr>
        <w:spacing w:line="276" w:lineRule="auto"/>
        <w:ind w:left="2" w:right="-362" w:hanging="2"/>
        <w:jc w:val="both"/>
      </w:pPr>
    </w:p>
    <w:p w14:paraId="78B0D20D"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 xml:space="preserve">6. </w:t>
      </w:r>
      <w:bookmarkStart w:id="4" w:name="_Hlk189205487"/>
      <w:r>
        <w:rPr>
          <w:rFonts w:eastAsia="Merriweather"/>
          <w:b/>
        </w:rPr>
        <w:t>MODELO DE GESTÃO DO CONTRATO</w:t>
      </w:r>
    </w:p>
    <w:p w14:paraId="3277459E" w14:textId="77777777" w:rsidR="00465C9B" w:rsidRDefault="009D3293">
      <w:pPr>
        <w:spacing w:line="276" w:lineRule="auto"/>
        <w:ind w:left="0" w:right="-362" w:hanging="2"/>
        <w:jc w:val="both"/>
      </w:pPr>
      <w:r>
        <w:t>6.1. O modelo de gestão será definido em Termo de Referência conforme Lei Federal nº 14.133/2021 e as normas do Decreto nº. 3.537, de 09 de maio de 2023.</w:t>
      </w:r>
    </w:p>
    <w:p w14:paraId="24B692D8" w14:textId="77777777" w:rsidR="00465C9B" w:rsidRDefault="009D3293">
      <w:pPr>
        <w:spacing w:line="276" w:lineRule="auto"/>
        <w:ind w:left="0" w:right="-362" w:hanging="2"/>
        <w:jc w:val="both"/>
      </w:pPr>
      <w:r>
        <w:t>6.2. Em caso de impedimento, ordem de paralisação ou suspensão do contrato, o cronograma de execução será prorrogado automaticamente pelo tempo correspondente, anotadas tais circunstâncias mediante simples apostila.</w:t>
      </w:r>
    </w:p>
    <w:p w14:paraId="0B2C3726" w14:textId="77777777" w:rsidR="00465C9B" w:rsidRDefault="009D3293">
      <w:pPr>
        <w:spacing w:line="276" w:lineRule="auto"/>
        <w:ind w:left="0" w:right="-362" w:hanging="2"/>
        <w:jc w:val="both"/>
      </w:pPr>
      <w:r>
        <w:t>6.3. As comunicações entre o órgão ou entidade e a contratada devem ser realizadas por escrito sempre que o ato exigir tal formalidade, admitindo-se o uso de mensagem eletrônica para esse fim.</w:t>
      </w:r>
    </w:p>
    <w:p w14:paraId="3A4C55A4" w14:textId="77777777" w:rsidR="00465C9B" w:rsidRDefault="009D3293">
      <w:pPr>
        <w:spacing w:line="276" w:lineRule="auto"/>
        <w:ind w:left="0" w:right="-362" w:hanging="2"/>
        <w:jc w:val="both"/>
      </w:pPr>
      <w:r>
        <w:t>6.4. O órgão ou entidade poderá convocar representante da empresa para adoção de providências que devam ser cumpridas de imediato.</w:t>
      </w:r>
    </w:p>
    <w:p w14:paraId="1D7E4E32" w14:textId="77777777" w:rsidR="00465C9B" w:rsidRDefault="009D3293">
      <w:pPr>
        <w:spacing w:line="276" w:lineRule="auto"/>
        <w:ind w:left="0" w:right="-362" w:hanging="2"/>
        <w:jc w:val="both"/>
      </w:pPr>
      <w: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8A90EF" w14:textId="54F2AE39" w:rsidR="00465C9B" w:rsidRDefault="009D3293">
      <w:pPr>
        <w:spacing w:line="276" w:lineRule="auto"/>
        <w:ind w:left="0" w:right="-362" w:hanging="2"/>
        <w:jc w:val="both"/>
      </w:pPr>
      <w:r>
        <w:t>6.6. A execução do contrato deverá ser acompanhada e fiscalizada pelo(s) fiscal(</w:t>
      </w:r>
      <w:proofErr w:type="spellStart"/>
      <w:r>
        <w:t>is</w:t>
      </w:r>
      <w:proofErr w:type="spellEnd"/>
      <w:r>
        <w:t>) do contrato, ou pelos respectivos substitutos</w:t>
      </w:r>
      <w:r w:rsidR="007A7DB6">
        <w:t>, conforme portaria de nomeação.</w:t>
      </w:r>
      <w:r>
        <w:t xml:space="preserve"> (Decreto nº. 3.537, de 09 de maio de 2023, art. 163).</w:t>
      </w:r>
    </w:p>
    <w:p w14:paraId="0BE6E038" w14:textId="77777777" w:rsidR="00465C9B" w:rsidRDefault="009D3293">
      <w:pPr>
        <w:spacing w:line="276" w:lineRule="auto"/>
        <w:ind w:left="0" w:right="-362" w:hanging="2"/>
        <w:jc w:val="both"/>
      </w:pPr>
      <w:r>
        <w:t>6.7. O fiscal técnico do contrato acompanhará a execução do contrato, para que sejam cumpridas todas as condições estabelecidas no contrato, de modo a assegurar os melhores resultados para a Administração. (Decreto nº 3.537, de 09 de maio de 2023);</w:t>
      </w:r>
    </w:p>
    <w:p w14:paraId="33346B15" w14:textId="77777777" w:rsidR="00465C9B" w:rsidRDefault="009D3293">
      <w:pPr>
        <w:spacing w:line="276" w:lineRule="auto"/>
        <w:ind w:left="0" w:right="-362" w:hanging="2"/>
        <w:jc w:val="both"/>
      </w:pPr>
      <w: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p>
    <w:p w14:paraId="7CFCDAF1" w14:textId="77777777" w:rsidR="00465C9B" w:rsidRDefault="009D3293">
      <w:pPr>
        <w:spacing w:line="276" w:lineRule="auto"/>
        <w:ind w:left="0" w:right="-362" w:hanging="2"/>
        <w:jc w:val="both"/>
      </w:pPr>
      <w:r>
        <w:lastRenderedPageBreak/>
        <w:t>6.7.2. Identificada qualquer inexatidão ou irregularidade, o fiscal técnico do contrato emitirá notificações para a correção da execução do contrato, determinando prazo para a correção. (Decreto nº 3.537, de 09 de maio de 2023, art. 12, II);</w:t>
      </w:r>
    </w:p>
    <w:p w14:paraId="0B685959" w14:textId="77777777" w:rsidR="00465C9B" w:rsidRDefault="009D3293">
      <w:pPr>
        <w:spacing w:line="276" w:lineRule="auto"/>
        <w:ind w:left="0" w:right="-362" w:hanging="2"/>
        <w:jc w:val="both"/>
      </w:pPr>
      <w:r>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3D38604F" w14:textId="77777777" w:rsidR="00465C9B" w:rsidRDefault="009D3293">
      <w:pPr>
        <w:spacing w:line="276" w:lineRule="auto"/>
        <w:ind w:left="0" w:right="-362" w:hanging="2"/>
        <w:jc w:val="both"/>
      </w:pPr>
      <w:r>
        <w:t>6.7.4. No caso de ocorrências que possam inviabilizar a execução do contrato nas datas aprazadas, o fiscal técnico do contrato comunicará o fato imediatamente ao gestor do contrato. (Decreto nº 3.537, de 09 de maio de 2023, art. 12).</w:t>
      </w:r>
    </w:p>
    <w:p w14:paraId="36D37A49" w14:textId="77777777" w:rsidR="00465C9B" w:rsidRDefault="009D3293">
      <w:pPr>
        <w:spacing w:line="276" w:lineRule="auto"/>
        <w:ind w:left="0" w:right="-362" w:hanging="2"/>
        <w:jc w:val="both"/>
      </w:pPr>
      <w:r>
        <w:t>6.7.5. O fiscal técnico do contrato comunicar ao gestor do contrato, em tempo hábil, o término do contrato sob sua responsabilidade, com vistas à renovação tempestiva ou à prorrogação contratual (Decreto nº 3.537, de 09 de maio de 2023, art. 12).</w:t>
      </w:r>
    </w:p>
    <w:p w14:paraId="6A071636" w14:textId="77777777" w:rsidR="00465C9B" w:rsidRDefault="009D3293">
      <w:pPr>
        <w:spacing w:line="276" w:lineRule="auto"/>
        <w:ind w:left="0" w:right="-362" w:hanging="2"/>
        <w:jc w:val="both"/>
      </w:pPr>
      <w: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14:paraId="2CEC11B3" w14:textId="77777777" w:rsidR="00465C9B" w:rsidRDefault="009D3293">
      <w:pPr>
        <w:spacing w:line="276" w:lineRule="auto"/>
        <w:ind w:left="0" w:right="-362" w:hanging="2"/>
        <w:jc w:val="both"/>
      </w:pPr>
      <w:r>
        <w:t>6.8.1. 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776FD212" w14:textId="77777777" w:rsidR="00465C9B" w:rsidRDefault="009D3293">
      <w:pPr>
        <w:spacing w:line="276" w:lineRule="auto"/>
        <w:ind w:left="0" w:right="-362" w:hanging="2"/>
        <w:jc w:val="both"/>
      </w:pPr>
      <w: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17DAF8C6" w14:textId="77777777" w:rsidR="00465C9B" w:rsidRDefault="009D3293">
      <w:pPr>
        <w:spacing w:line="276" w:lineRule="auto"/>
        <w:ind w:left="0" w:right="-362" w:hanging="2"/>
        <w:jc w:val="both"/>
      </w:pPr>
      <w: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46867DB3" w14:textId="77777777" w:rsidR="00465C9B" w:rsidRDefault="009D3293">
      <w:pPr>
        <w:spacing w:line="276" w:lineRule="auto"/>
        <w:ind w:left="0" w:right="-362" w:hanging="2"/>
        <w:jc w:val="both"/>
      </w:pPr>
      <w: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30911797" w14:textId="77777777" w:rsidR="00465C9B" w:rsidRDefault="009D3293">
      <w:pPr>
        <w:spacing w:line="276" w:lineRule="auto"/>
        <w:ind w:left="0" w:right="-362" w:hanging="2"/>
        <w:jc w:val="both"/>
      </w:pPr>
      <w: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942D458" w14:textId="77777777" w:rsidR="00465C9B" w:rsidRDefault="009D3293">
      <w:pPr>
        <w:spacing w:line="276" w:lineRule="auto"/>
        <w:ind w:left="0" w:right="-362" w:hanging="2"/>
        <w:jc w:val="both"/>
      </w:pPr>
      <w: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3D921AA" w14:textId="77777777" w:rsidR="00465C9B" w:rsidRDefault="009D3293">
      <w:pPr>
        <w:spacing w:line="276" w:lineRule="auto"/>
        <w:ind w:left="0" w:right="-362" w:hanging="2"/>
        <w:jc w:val="both"/>
      </w:pPr>
      <w:r>
        <w:lastRenderedPageBreak/>
        <w:t>6.10. O fiscal administrativo do contrato comunicará ao gestor do contrato, em tempo hábil, o término do contrato sob sua responsabilidade, com vistas à tempestiva renovação ou prorrogação contratual (Decreto nº 3.537, de 09 de maio de 2023, art. 12).</w:t>
      </w:r>
    </w:p>
    <w:p w14:paraId="5BED4D99" w14:textId="28DB738C" w:rsidR="00465C9B" w:rsidRDefault="009D3293">
      <w:pPr>
        <w:spacing w:line="276" w:lineRule="auto"/>
        <w:ind w:left="0" w:right="-362" w:hanging="2"/>
        <w:jc w:val="both"/>
      </w:pPr>
      <w:bookmarkStart w:id="5" w:name="_Hlk189206306"/>
      <w:r>
        <w:t>6.11.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bookmarkEnd w:id="5"/>
    </w:p>
    <w:bookmarkEnd w:id="4"/>
    <w:p w14:paraId="07BB3103" w14:textId="77777777" w:rsidR="00465C9B" w:rsidRDefault="00465C9B">
      <w:pPr>
        <w:spacing w:line="276" w:lineRule="auto"/>
        <w:ind w:left="0" w:right="-362" w:hanging="2"/>
        <w:jc w:val="both"/>
      </w:pPr>
    </w:p>
    <w:p w14:paraId="3353FC09" w14:textId="77777777" w:rsidR="00465C9B" w:rsidRDefault="009D3293">
      <w:pPr>
        <w:shd w:val="clear" w:color="auto" w:fill="D9D9D9" w:themeFill="background1" w:themeFillShade="D9"/>
        <w:spacing w:line="276" w:lineRule="auto"/>
        <w:ind w:left="0" w:right="-362" w:hanging="2"/>
        <w:jc w:val="both"/>
        <w:rPr>
          <w:b/>
          <w:bCs/>
        </w:rPr>
      </w:pPr>
      <w:r>
        <w:rPr>
          <w:b/>
          <w:bCs/>
        </w:rPr>
        <w:t>7. CRITÉRIOS DE MEDIÇÃO E DE PAGAMENTO</w:t>
      </w:r>
    </w:p>
    <w:p w14:paraId="37F8A4BC" w14:textId="77777777" w:rsidR="00465C9B" w:rsidRDefault="009D3293">
      <w:pPr>
        <w:pStyle w:val="Standard"/>
        <w:spacing w:line="360" w:lineRule="auto"/>
        <w:ind w:left="0" w:hanging="2"/>
        <w:jc w:val="both"/>
        <w:rPr>
          <w:rFonts w:eastAsia="Merriweather"/>
          <w:b/>
          <w:bCs/>
        </w:rPr>
      </w:pPr>
      <w:bookmarkStart w:id="6" w:name="_Hlk187939512"/>
      <w:bookmarkEnd w:id="6"/>
      <w:r>
        <w:rPr>
          <w:rFonts w:eastAsia="Merriweather"/>
          <w:b/>
          <w:bCs/>
        </w:rPr>
        <w:t>Recebimento do Objeto</w:t>
      </w:r>
    </w:p>
    <w:p w14:paraId="0E7C8FC7" w14:textId="1C7BE9F7" w:rsidR="00465C9B" w:rsidRPr="0099640C" w:rsidRDefault="0099640C" w:rsidP="0099640C">
      <w:pPr>
        <w:spacing w:line="360" w:lineRule="auto"/>
        <w:ind w:left="0" w:hanging="2"/>
        <w:jc w:val="both"/>
        <w:rPr>
          <w:rFonts w:eastAsia="Merriweather"/>
          <w:color w:val="000000" w:themeColor="text1"/>
        </w:rPr>
      </w:pPr>
      <w:r w:rsidRPr="0099640C">
        <w:rPr>
          <w:rFonts w:eastAsia="Merriweather"/>
          <w:color w:val="000000" w:themeColor="text1"/>
        </w:rPr>
        <w:t>7</w:t>
      </w:r>
      <w:r w:rsidR="004C6575">
        <w:rPr>
          <w:rFonts w:eastAsia="Merriweather"/>
          <w:color w:val="000000" w:themeColor="text1"/>
        </w:rPr>
        <w:t>.1</w:t>
      </w:r>
      <w:r w:rsidRPr="0099640C">
        <w:rPr>
          <w:rFonts w:eastAsia="Merriweather"/>
          <w:color w:val="000000" w:themeColor="text1"/>
        </w:rPr>
        <w:t xml:space="preserve">. </w:t>
      </w:r>
      <w:r w:rsidR="009D3293" w:rsidRPr="0099640C">
        <w:rPr>
          <w:rFonts w:eastAsia="Merriweather"/>
          <w:color w:val="000000" w:themeColor="text1"/>
        </w:rPr>
        <w:t xml:space="preserve">Os serviços serão recebidos provisoriamente, de forma sumária, no ato da </w:t>
      </w:r>
      <w:r w:rsidRPr="0099640C">
        <w:rPr>
          <w:rFonts w:eastAsia="Merriweather"/>
          <w:color w:val="000000" w:themeColor="text1"/>
        </w:rPr>
        <w:t>entrega, pelo</w:t>
      </w:r>
      <w:r w:rsidR="009D3293" w:rsidRPr="0099640C">
        <w:rPr>
          <w:rFonts w:eastAsia="Merriweather"/>
          <w:color w:val="000000" w:themeColor="text1"/>
        </w:rPr>
        <w:t xml:space="preserve"> (a) responsável pelo acompanhamento e fiscalização do contrato, para efeito de posterior verificação de sua conformidade com as especificações constantes no Termo de Referência e na proposta.</w:t>
      </w:r>
    </w:p>
    <w:p w14:paraId="5BA476AB" w14:textId="1F82AD72" w:rsidR="00465C9B" w:rsidRDefault="009D3293">
      <w:pPr>
        <w:pStyle w:val="Standard"/>
        <w:spacing w:line="360" w:lineRule="auto"/>
        <w:ind w:left="0" w:hanging="2"/>
        <w:jc w:val="both"/>
      </w:pPr>
      <w:r>
        <w:rPr>
          <w:rFonts w:eastAsia="Merriweather"/>
        </w:rPr>
        <w:t>7.</w:t>
      </w:r>
      <w:r w:rsidR="004C6575">
        <w:rPr>
          <w:rFonts w:eastAsia="Merriweather"/>
        </w:rPr>
        <w:t>2</w:t>
      </w:r>
      <w:r>
        <w:rPr>
          <w:rFonts w:eastAsia="Merriweather"/>
        </w:rPr>
        <w:t>.</w:t>
      </w:r>
      <w:r>
        <w:rPr>
          <w:rFonts w:eastAsia="Merriweather"/>
          <w:sz w:val="14"/>
          <w:szCs w:val="14"/>
        </w:rPr>
        <w:t xml:space="preserve"> </w:t>
      </w:r>
      <w:r>
        <w:rPr>
          <w:rFonts w:eastAsia="Merriweather"/>
        </w:rPr>
        <w:t xml:space="preserve">Os serviços poderão ser rejeitados, no todo ou em parte, inclusive antes do recebimento provisório, quando em desacordo com as especificações constantes no Termo de Referência e na proposta, devendo ser substituídos no prazo </w:t>
      </w:r>
      <w:r>
        <w:rPr>
          <w:rFonts w:eastAsia="Merriweather"/>
          <w:color w:val="000000"/>
        </w:rPr>
        <w:t xml:space="preserve">de </w:t>
      </w:r>
      <w:r w:rsidR="00470F7A">
        <w:rPr>
          <w:rFonts w:eastAsia="Merriweather"/>
          <w:color w:val="000000"/>
        </w:rPr>
        <w:t>05</w:t>
      </w:r>
      <w:r>
        <w:rPr>
          <w:rFonts w:eastAsia="Merriweather"/>
          <w:color w:val="000000"/>
        </w:rPr>
        <w:t xml:space="preserve"> (</w:t>
      </w:r>
      <w:r w:rsidR="00470F7A">
        <w:rPr>
          <w:rFonts w:eastAsia="Merriweather"/>
          <w:color w:val="000000"/>
        </w:rPr>
        <w:t>cinco</w:t>
      </w:r>
      <w:r>
        <w:rPr>
          <w:rFonts w:eastAsia="Merriweather"/>
          <w:color w:val="000000"/>
        </w:rPr>
        <w:t xml:space="preserve">) </w:t>
      </w:r>
      <w:r w:rsidR="00470F7A">
        <w:rPr>
          <w:rFonts w:eastAsia="Merriweather"/>
          <w:color w:val="000000"/>
        </w:rPr>
        <w:t>dias úteis</w:t>
      </w:r>
      <w:r>
        <w:rPr>
          <w:rFonts w:eastAsia="Merriweather"/>
        </w:rPr>
        <w:t>, a contar da notificação da contratada, às suas custas, sem prejuízo da aplicação das penalidades.</w:t>
      </w:r>
    </w:p>
    <w:p w14:paraId="4F6972DC" w14:textId="4779B577" w:rsidR="00465C9B" w:rsidRDefault="009D3293">
      <w:pPr>
        <w:pStyle w:val="Standard"/>
        <w:spacing w:line="360" w:lineRule="auto"/>
        <w:ind w:left="0" w:hanging="2"/>
        <w:jc w:val="both"/>
      </w:pPr>
      <w:r>
        <w:rPr>
          <w:rFonts w:eastAsia="Merriweather"/>
        </w:rPr>
        <w:t>7.</w:t>
      </w:r>
      <w:r w:rsidR="004C6575">
        <w:rPr>
          <w:rFonts w:eastAsia="Merriweather"/>
        </w:rPr>
        <w:t>3</w:t>
      </w:r>
      <w:r>
        <w:rPr>
          <w:rFonts w:eastAsia="Merriweather"/>
        </w:rPr>
        <w:t>.</w:t>
      </w:r>
      <w:r>
        <w:rPr>
          <w:rFonts w:eastAsia="Merriweather"/>
          <w:sz w:val="14"/>
          <w:szCs w:val="14"/>
        </w:rPr>
        <w:t xml:space="preserve"> </w:t>
      </w:r>
      <w:r>
        <w:rPr>
          <w:rFonts w:eastAsia="Merriweather"/>
        </w:rPr>
        <w:t xml:space="preserve">O recebimento definitivo ocorrerá no prazo de </w:t>
      </w:r>
      <w:permStart w:id="944258993" w:edGrp="everyone"/>
      <w:r w:rsidR="00470F7A">
        <w:rPr>
          <w:rFonts w:eastAsia="Merriweather"/>
          <w:color w:val="000000"/>
        </w:rPr>
        <w:t>8</w:t>
      </w:r>
      <w:r>
        <w:rPr>
          <w:rFonts w:eastAsia="Merriweather"/>
          <w:color w:val="000000"/>
        </w:rPr>
        <w:t xml:space="preserve"> (</w:t>
      </w:r>
      <w:r w:rsidR="00470F7A">
        <w:rPr>
          <w:rFonts w:eastAsia="Merriweather"/>
          <w:color w:val="000000"/>
        </w:rPr>
        <w:t>oito</w:t>
      </w:r>
      <w:r>
        <w:rPr>
          <w:rFonts w:eastAsia="Merriweather"/>
          <w:color w:val="000000"/>
        </w:rPr>
        <w:t xml:space="preserve">) dias </w:t>
      </w:r>
      <w:r>
        <w:rPr>
          <w:rFonts w:eastAsia="Merriweather"/>
        </w:rPr>
        <w:t>úteis, a após a verificação da qualidade e quantidade dos serviços e consequente aceitação mediante termo detalhado.</w:t>
      </w:r>
      <w:permEnd w:id="944258993"/>
    </w:p>
    <w:p w14:paraId="1B683B9D" w14:textId="5CFF7A59" w:rsidR="00465C9B" w:rsidRDefault="009D3293">
      <w:pPr>
        <w:pStyle w:val="Standard"/>
        <w:spacing w:line="360" w:lineRule="auto"/>
        <w:ind w:left="0" w:hanging="2"/>
        <w:jc w:val="both"/>
      </w:pPr>
      <w:r w:rsidRPr="001A0B01">
        <w:rPr>
          <w:rFonts w:eastAsia="Merriweather"/>
        </w:rPr>
        <w:t>7.</w:t>
      </w:r>
      <w:r w:rsidR="004C6575" w:rsidRPr="001A0B01">
        <w:rPr>
          <w:rFonts w:eastAsia="Merriweather"/>
        </w:rPr>
        <w:t>4</w:t>
      </w:r>
      <w:r w:rsidRPr="001A0B01">
        <w:rPr>
          <w:rFonts w:eastAsia="Merriweather"/>
        </w:rPr>
        <w:t>. Para as contratações decorrentes de despesas cujos valores não ultrapassem o limite de que trata o inciso II do art. 160 do Decreto Municipal nº 3.537, de 09 de maio de 2023, o prazo máximo para o recebimento definitivo será de até 3 (três) dias úteis.</w:t>
      </w:r>
    </w:p>
    <w:p w14:paraId="08C3B9C6" w14:textId="7F625803" w:rsidR="00465C9B" w:rsidRDefault="009D3293">
      <w:pPr>
        <w:pStyle w:val="Standard"/>
        <w:spacing w:line="360" w:lineRule="auto"/>
        <w:ind w:left="0" w:hanging="2"/>
        <w:jc w:val="both"/>
      </w:pPr>
      <w:r>
        <w:rPr>
          <w:rFonts w:eastAsia="Merriweather"/>
        </w:rPr>
        <w:t>7.</w:t>
      </w:r>
      <w:r w:rsidR="004C6575">
        <w:rPr>
          <w:rFonts w:eastAsia="Merriweather"/>
        </w:rPr>
        <w:t>5</w:t>
      </w:r>
      <w:r>
        <w:rPr>
          <w:rFonts w:eastAsia="Merriweather"/>
        </w:rPr>
        <w:t>.</w:t>
      </w:r>
      <w:r>
        <w:rPr>
          <w:rFonts w:eastAsia="Merriweather"/>
          <w:sz w:val="14"/>
          <w:szCs w:val="14"/>
        </w:rPr>
        <w:t xml:space="preserve"> </w:t>
      </w:r>
      <w:r>
        <w:rPr>
          <w:rFonts w:eastAsia="Merriweather"/>
        </w:rPr>
        <w:t>O prazo para recebimento definitivo poderá ser excepcionalmente prorrogado, de forma justificada, por igual período, quando houver necessidade de diligências para a aferição do atendimento das exigências contratuais.</w:t>
      </w:r>
    </w:p>
    <w:p w14:paraId="57BA9C32" w14:textId="7A7220C3" w:rsidR="00465C9B" w:rsidRDefault="009D3293">
      <w:pPr>
        <w:pStyle w:val="Standard"/>
        <w:spacing w:line="360" w:lineRule="auto"/>
        <w:ind w:left="0" w:hanging="2"/>
        <w:jc w:val="both"/>
      </w:pPr>
      <w:r>
        <w:rPr>
          <w:rFonts w:eastAsia="Merriweather"/>
        </w:rPr>
        <w:t>7.</w:t>
      </w:r>
      <w:r w:rsidR="00C164CE">
        <w:rPr>
          <w:rFonts w:eastAsia="Merriweather"/>
        </w:rPr>
        <w:t>6</w:t>
      </w:r>
      <w:r>
        <w:rPr>
          <w:rFonts w:eastAsia="Merriweather"/>
        </w:rPr>
        <w:t>.</w:t>
      </w:r>
      <w:r>
        <w:rPr>
          <w:rFonts w:eastAsia="Merriweather"/>
          <w:sz w:val="14"/>
          <w:szCs w:val="14"/>
        </w:rPr>
        <w:t xml:space="preserve"> </w:t>
      </w:r>
      <w:r>
        <w:rPr>
          <w:rFonts w:eastAsia="Merriweather"/>
        </w:rPr>
        <w:t>No caso de controvérsia sobre a execução do objeto, quanto à dimensão, qualidade e quantidade, comunicando-se à empresa para emissão de Nota Fiscal no que pertence à parcela incontroversa da execução do objeto, para efeito de liquidação e pagamento.</w:t>
      </w:r>
    </w:p>
    <w:p w14:paraId="2D071E01" w14:textId="7F507831" w:rsidR="00465C9B" w:rsidRDefault="009D3293">
      <w:pPr>
        <w:pStyle w:val="Standard"/>
        <w:spacing w:line="360" w:lineRule="auto"/>
        <w:ind w:left="0" w:hanging="2"/>
        <w:jc w:val="both"/>
      </w:pPr>
      <w:r>
        <w:rPr>
          <w:rFonts w:eastAsia="Merriweather"/>
        </w:rPr>
        <w:t>7.</w:t>
      </w:r>
      <w:r w:rsidR="00C164CE">
        <w:rPr>
          <w:rFonts w:eastAsia="Merriweather"/>
        </w:rPr>
        <w:t>7</w:t>
      </w:r>
      <w:r>
        <w:rPr>
          <w:rFonts w:eastAsia="Merriweather"/>
        </w:rPr>
        <w:t>.</w:t>
      </w:r>
      <w:r>
        <w:rPr>
          <w:rFonts w:eastAsia="Merriweather"/>
          <w:sz w:val="14"/>
          <w:szCs w:val="14"/>
        </w:rPr>
        <w:t xml:space="preserve"> </w:t>
      </w:r>
      <w:r>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16DF2A" w14:textId="34FF51A4" w:rsidR="00465C9B" w:rsidRDefault="009D3293">
      <w:pPr>
        <w:pStyle w:val="Standard"/>
        <w:spacing w:line="360" w:lineRule="auto"/>
        <w:ind w:left="0" w:hanging="2"/>
        <w:jc w:val="both"/>
      </w:pPr>
      <w:r>
        <w:rPr>
          <w:rFonts w:eastAsia="Merriweather"/>
        </w:rPr>
        <w:t>7.</w:t>
      </w:r>
      <w:r w:rsidR="00C164CE">
        <w:rPr>
          <w:rFonts w:eastAsia="Merriweather"/>
        </w:rPr>
        <w:t>8</w:t>
      </w:r>
      <w:r>
        <w:rPr>
          <w:rFonts w:eastAsia="Merriweather"/>
        </w:rPr>
        <w:t>.</w:t>
      </w:r>
      <w:r>
        <w:rPr>
          <w:rFonts w:eastAsia="Merriweather"/>
          <w:sz w:val="14"/>
          <w:szCs w:val="14"/>
        </w:rPr>
        <w:t xml:space="preserve"> </w:t>
      </w:r>
      <w:r>
        <w:rPr>
          <w:rFonts w:eastAsia="Merriweather"/>
        </w:rPr>
        <w:t>O recebimento provisório ou definitivo não excluirá a responsabilidade civil pela solidez e pela segurança do serviço nem a responsabilidade ético-profissional pela perfeita execução do contrato.</w:t>
      </w:r>
    </w:p>
    <w:p w14:paraId="597BF6B8" w14:textId="77777777" w:rsidR="00465C9B" w:rsidRDefault="00465C9B">
      <w:pPr>
        <w:pStyle w:val="Standard"/>
        <w:spacing w:line="360" w:lineRule="auto"/>
        <w:ind w:left="0" w:hanging="2"/>
        <w:jc w:val="both"/>
      </w:pPr>
    </w:p>
    <w:p w14:paraId="03B4CDFC" w14:textId="77777777" w:rsidR="00465C9B" w:rsidRDefault="009D3293">
      <w:pPr>
        <w:pStyle w:val="Standard"/>
        <w:spacing w:line="360" w:lineRule="auto"/>
        <w:ind w:left="0" w:hanging="2"/>
        <w:jc w:val="both"/>
        <w:rPr>
          <w:rFonts w:eastAsia="Merriweather"/>
          <w:b/>
          <w:bCs/>
        </w:rPr>
      </w:pPr>
      <w:r>
        <w:rPr>
          <w:rFonts w:eastAsia="Merriweather"/>
          <w:b/>
          <w:bCs/>
        </w:rPr>
        <w:lastRenderedPageBreak/>
        <w:t>Liquidação</w:t>
      </w:r>
    </w:p>
    <w:p w14:paraId="4A4EE78E" w14:textId="550AD909"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Pr>
          <w:rFonts w:eastAsia="Merriweather"/>
          <w:sz w:val="14"/>
          <w:szCs w:val="14"/>
        </w:rPr>
        <w:t xml:space="preserve"> </w:t>
      </w:r>
      <w:r>
        <w:rPr>
          <w:rFonts w:eastAsia="Merriweather"/>
        </w:rPr>
        <w:t xml:space="preserve">Recebida a Nota Fiscal ou documento de cobrança equivalente, correrá o prazo de </w:t>
      </w:r>
      <w:r w:rsidR="0099640C">
        <w:rPr>
          <w:rFonts w:eastAsia="Merriweather"/>
        </w:rPr>
        <w:t>10 (</w:t>
      </w:r>
      <w:r>
        <w:rPr>
          <w:rFonts w:eastAsia="Merriweather"/>
        </w:rPr>
        <w:t>dez</w:t>
      </w:r>
      <w:r w:rsidR="0099640C">
        <w:rPr>
          <w:rFonts w:eastAsia="Merriweather"/>
        </w:rPr>
        <w:t>)</w:t>
      </w:r>
      <w:r>
        <w:rPr>
          <w:rFonts w:eastAsia="Merriweather"/>
        </w:rPr>
        <w:t xml:space="preserve"> dias úteis para fins de liquidação, na forma desta seção, prorrogáveis por igual período, conforme a legislação aplicável.</w:t>
      </w:r>
    </w:p>
    <w:p w14:paraId="50161677" w14:textId="3F1DC9C0" w:rsidR="00465C9B" w:rsidRDefault="009D3293">
      <w:pPr>
        <w:pStyle w:val="Standard"/>
        <w:spacing w:line="360" w:lineRule="auto"/>
        <w:ind w:left="0" w:hanging="2"/>
        <w:jc w:val="both"/>
      </w:pPr>
      <w:r w:rsidRPr="001A0B01">
        <w:rPr>
          <w:rFonts w:eastAsia="Merriweather"/>
        </w:rPr>
        <w:t>7.</w:t>
      </w:r>
      <w:r w:rsidR="00C164CE" w:rsidRPr="001A0B01">
        <w:rPr>
          <w:rFonts w:eastAsia="Merriweather"/>
        </w:rPr>
        <w:t>9</w:t>
      </w:r>
      <w:r w:rsidRPr="001A0B01">
        <w:rPr>
          <w:rFonts w:eastAsia="Merriweather"/>
        </w:rPr>
        <w:t>.1. O prazo de que trata o item anterior será reduzido à metade, mantendo-se a possibilidade de prorrogação, no caso de contratações decorrentes de despesas cujos valores não ultrapassem o limite de que trata o inciso II do art. 160 do Decreto Municipal nº 3735, de 09 de maio de 2023.</w:t>
      </w:r>
    </w:p>
    <w:p w14:paraId="7A68B1F0" w14:textId="76FBDF96"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sidR="007F0D30">
        <w:rPr>
          <w:rFonts w:eastAsia="Merriweather"/>
        </w:rPr>
        <w:t>2</w:t>
      </w:r>
      <w:r>
        <w:rPr>
          <w:rFonts w:eastAsia="Merriweather"/>
          <w:sz w:val="14"/>
          <w:szCs w:val="14"/>
        </w:rPr>
        <w:t xml:space="preserve"> </w:t>
      </w:r>
      <w:r>
        <w:rPr>
          <w:rFonts w:eastAsia="Merriweather"/>
        </w:rPr>
        <w:t>Para fins de liquidação, o setor competente deverá verificar se a nota fiscal ou instrumento de cobrança equivalente apresentado expressa os elementos necessários e essenciais do documento, tais como:</w:t>
      </w:r>
    </w:p>
    <w:p w14:paraId="1D7F34CF" w14:textId="77777777" w:rsidR="00465C9B" w:rsidRDefault="009D3293">
      <w:pPr>
        <w:pStyle w:val="Standard"/>
        <w:spacing w:line="360" w:lineRule="auto"/>
        <w:ind w:left="0" w:hanging="2"/>
        <w:jc w:val="both"/>
      </w:pPr>
      <w:r>
        <w:rPr>
          <w:rFonts w:eastAsia="Arial"/>
        </w:rPr>
        <w:t>a)</w:t>
      </w:r>
      <w:r>
        <w:t xml:space="preserve"> </w:t>
      </w:r>
      <w:r>
        <w:rPr>
          <w:rFonts w:eastAsia="Arial"/>
        </w:rPr>
        <w:t>o prazo de validade;</w:t>
      </w:r>
    </w:p>
    <w:p w14:paraId="34199CFA" w14:textId="77777777" w:rsidR="00465C9B" w:rsidRDefault="009D3293">
      <w:pPr>
        <w:pStyle w:val="Standard"/>
        <w:spacing w:line="360" w:lineRule="auto"/>
        <w:ind w:left="0" w:hanging="2"/>
        <w:jc w:val="both"/>
      </w:pPr>
      <w:r>
        <w:rPr>
          <w:rFonts w:eastAsia="Arial"/>
        </w:rPr>
        <w:t>b)</w:t>
      </w:r>
      <w:r>
        <w:t xml:space="preserve"> </w:t>
      </w:r>
      <w:r>
        <w:rPr>
          <w:rFonts w:eastAsia="Arial"/>
        </w:rPr>
        <w:t>a data da emissão;</w:t>
      </w:r>
    </w:p>
    <w:p w14:paraId="55A7EA00" w14:textId="77777777" w:rsidR="00465C9B" w:rsidRDefault="009D3293">
      <w:pPr>
        <w:pStyle w:val="Standard"/>
        <w:spacing w:line="360" w:lineRule="auto"/>
        <w:ind w:left="0" w:hanging="2"/>
        <w:jc w:val="both"/>
      </w:pPr>
      <w:r>
        <w:rPr>
          <w:rFonts w:eastAsia="Arial"/>
        </w:rPr>
        <w:t>c)</w:t>
      </w:r>
      <w:r>
        <w:t xml:space="preserve"> o</w:t>
      </w:r>
      <w:r>
        <w:rPr>
          <w:rFonts w:eastAsia="Arial"/>
        </w:rPr>
        <w:t>s dados do contrato e do órgão contratante;</w:t>
      </w:r>
    </w:p>
    <w:p w14:paraId="25C8F145" w14:textId="77777777" w:rsidR="00465C9B" w:rsidRDefault="009D3293">
      <w:pPr>
        <w:pStyle w:val="Standard"/>
        <w:spacing w:line="360" w:lineRule="auto"/>
        <w:ind w:left="0" w:hanging="2"/>
        <w:jc w:val="both"/>
      </w:pPr>
      <w:r>
        <w:rPr>
          <w:rFonts w:eastAsia="Arial"/>
        </w:rPr>
        <w:t>d)</w:t>
      </w:r>
      <w:r>
        <w:t xml:space="preserve"> </w:t>
      </w:r>
      <w:r>
        <w:rPr>
          <w:rFonts w:eastAsia="Arial"/>
        </w:rPr>
        <w:t>período respectivo de execução do contrato;</w:t>
      </w:r>
    </w:p>
    <w:p w14:paraId="28DCB3CB" w14:textId="77777777" w:rsidR="00465C9B" w:rsidRDefault="009D3293">
      <w:pPr>
        <w:pStyle w:val="Standard"/>
        <w:spacing w:line="360" w:lineRule="auto"/>
        <w:ind w:left="0" w:hanging="2"/>
        <w:jc w:val="both"/>
      </w:pPr>
      <w:r>
        <w:rPr>
          <w:rFonts w:eastAsia="Arial"/>
        </w:rPr>
        <w:t>e)</w:t>
      </w:r>
      <w:r>
        <w:t xml:space="preserve"> </w:t>
      </w:r>
      <w:r>
        <w:rPr>
          <w:rFonts w:eastAsia="Arial"/>
        </w:rPr>
        <w:t>o valor a pagar; e</w:t>
      </w:r>
    </w:p>
    <w:p w14:paraId="35EA306A" w14:textId="77777777" w:rsidR="00465C9B" w:rsidRDefault="009D3293">
      <w:pPr>
        <w:pStyle w:val="Standard"/>
        <w:spacing w:line="360" w:lineRule="auto"/>
        <w:ind w:left="0" w:hanging="2"/>
        <w:jc w:val="both"/>
      </w:pPr>
      <w:r>
        <w:rPr>
          <w:rFonts w:eastAsia="Arial"/>
        </w:rPr>
        <w:t>f)</w:t>
      </w:r>
      <w:r>
        <w:t xml:space="preserve"> </w:t>
      </w:r>
      <w:r>
        <w:rPr>
          <w:rFonts w:eastAsia="Arial"/>
        </w:rPr>
        <w:t>eventual destaque do valor de retenções tributárias cabíveis.</w:t>
      </w:r>
    </w:p>
    <w:p w14:paraId="745018CA" w14:textId="77A0B49E" w:rsidR="00465C9B" w:rsidRDefault="009D3293">
      <w:pPr>
        <w:pStyle w:val="Standard"/>
        <w:spacing w:line="360" w:lineRule="auto"/>
        <w:ind w:left="0" w:hanging="2"/>
        <w:jc w:val="both"/>
      </w:pPr>
      <w:r>
        <w:rPr>
          <w:rFonts w:eastAsia="Merriweather"/>
        </w:rPr>
        <w:t>7.1</w:t>
      </w:r>
      <w:r w:rsidR="00C164CE">
        <w:rPr>
          <w:rFonts w:eastAsia="Merriweather"/>
        </w:rPr>
        <w:t>0</w:t>
      </w:r>
      <w:r>
        <w:rPr>
          <w:rFonts w:eastAsia="Merriweather"/>
        </w:rPr>
        <w:t>.</w:t>
      </w:r>
      <w:r>
        <w:rPr>
          <w:rFonts w:eastAsia="Merriweather"/>
          <w:sz w:val="14"/>
          <w:szCs w:val="14"/>
        </w:rPr>
        <w:t xml:space="preserve"> </w:t>
      </w:r>
      <w:r>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D3E5C2" w14:textId="464D3D3E" w:rsidR="00465C9B" w:rsidRDefault="009D3293">
      <w:pPr>
        <w:pStyle w:val="Standard"/>
        <w:spacing w:line="360" w:lineRule="auto"/>
        <w:ind w:left="0" w:hanging="2"/>
        <w:jc w:val="both"/>
      </w:pPr>
      <w:r>
        <w:rPr>
          <w:rFonts w:eastAsia="Merriweather"/>
        </w:rPr>
        <w:t>7.1</w:t>
      </w:r>
      <w:r w:rsidR="00C164CE">
        <w:rPr>
          <w:rFonts w:eastAsia="Merriweather"/>
        </w:rPr>
        <w:t>1</w:t>
      </w:r>
      <w:r>
        <w:rPr>
          <w:rFonts w:eastAsia="Merriweather"/>
        </w:rPr>
        <w:t>.</w:t>
      </w:r>
      <w:r>
        <w:rPr>
          <w:rFonts w:eastAsia="Merriweather"/>
          <w:sz w:val="14"/>
          <w:szCs w:val="14"/>
        </w:rPr>
        <w:t xml:space="preserve"> </w:t>
      </w:r>
      <w:r>
        <w:rPr>
          <w:rFonts w:eastAsia="Merriweather"/>
        </w:rPr>
        <w:t xml:space="preserve">A nota fiscal ou instrumento de cobrança equivalente deverá ser obrigatoriamente acompanhado da comprovação da regularidade fiscal, constatada por meio de consulta </w:t>
      </w:r>
      <w:r>
        <w:rPr>
          <w:rFonts w:eastAsia="Merriweather"/>
          <w:i/>
        </w:rPr>
        <w:t>on-line</w:t>
      </w:r>
      <w:r>
        <w:rPr>
          <w:rFonts w:eastAsia="Merriweather"/>
        </w:rPr>
        <w:t xml:space="preserve"> ao SICAF ou, na impossibilidade de acesso ao referido Sistema, mediante consulta aos sítios eletrônicos.</w:t>
      </w:r>
    </w:p>
    <w:p w14:paraId="3F221E5D" w14:textId="777C36D5" w:rsidR="00465C9B" w:rsidRDefault="009D3293">
      <w:pPr>
        <w:pStyle w:val="Standard"/>
        <w:spacing w:line="360" w:lineRule="auto"/>
        <w:ind w:left="0" w:hanging="2"/>
        <w:jc w:val="both"/>
      </w:pPr>
      <w:r>
        <w:rPr>
          <w:rFonts w:eastAsia="Merriweather"/>
        </w:rPr>
        <w:t>7.1</w:t>
      </w:r>
      <w:r w:rsidR="00C164CE">
        <w:rPr>
          <w:rFonts w:eastAsia="Merriweather"/>
        </w:rPr>
        <w:t>2</w:t>
      </w:r>
      <w:r>
        <w:rPr>
          <w:rFonts w:eastAsia="Merriweather"/>
        </w:rPr>
        <w:t>.</w:t>
      </w:r>
      <w:r>
        <w:rPr>
          <w:rFonts w:eastAsia="Merriweather"/>
          <w:sz w:val="14"/>
          <w:szCs w:val="14"/>
        </w:rPr>
        <w:t xml:space="preserve"> </w:t>
      </w:r>
      <w:r>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AF3BC4A" w14:textId="739E2C2B" w:rsidR="00465C9B" w:rsidRDefault="009D3293">
      <w:pPr>
        <w:pStyle w:val="Standard"/>
        <w:spacing w:line="360" w:lineRule="auto"/>
        <w:ind w:left="0" w:hanging="2"/>
        <w:jc w:val="both"/>
      </w:pPr>
      <w:r>
        <w:rPr>
          <w:rFonts w:eastAsia="Merriweather"/>
        </w:rPr>
        <w:t>7.1</w:t>
      </w:r>
      <w:r w:rsidR="00C164CE">
        <w:rPr>
          <w:rFonts w:eastAsia="Merriweather"/>
        </w:rPr>
        <w:t>3</w:t>
      </w:r>
      <w:r>
        <w:rPr>
          <w:rFonts w:eastAsia="Merriweather"/>
        </w:rPr>
        <w:t>.</w:t>
      </w:r>
      <w:r>
        <w:rPr>
          <w:rFonts w:eastAsia="Merriweather"/>
          <w:sz w:val="14"/>
          <w:szCs w:val="14"/>
        </w:rPr>
        <w:t xml:space="preserve"> </w:t>
      </w:r>
      <w:r>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8B28F2" w14:textId="31597B52" w:rsidR="00465C9B" w:rsidRDefault="009D3293">
      <w:pPr>
        <w:pStyle w:val="Standard"/>
        <w:spacing w:line="360" w:lineRule="auto"/>
        <w:ind w:left="0" w:hanging="2"/>
        <w:jc w:val="both"/>
      </w:pPr>
      <w:r>
        <w:rPr>
          <w:rFonts w:eastAsia="Merriweather"/>
        </w:rPr>
        <w:lastRenderedPageBreak/>
        <w:t>7.1</w:t>
      </w:r>
      <w:r w:rsidR="00C164CE">
        <w:rPr>
          <w:rFonts w:eastAsia="Merriweather"/>
        </w:rPr>
        <w:t>4</w:t>
      </w:r>
      <w:r>
        <w:rPr>
          <w:rFonts w:eastAsia="Merriweather"/>
        </w:rPr>
        <w:t>.</w:t>
      </w:r>
      <w:r>
        <w:rPr>
          <w:rFonts w:eastAsia="Merriweather"/>
          <w:sz w:val="14"/>
          <w:szCs w:val="14"/>
        </w:rPr>
        <w:t xml:space="preserve"> </w:t>
      </w:r>
      <w:r>
        <w:rPr>
          <w:rFonts w:eastAsia="Merriweathe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AE7905" w14:textId="406FB458" w:rsidR="00465C9B" w:rsidRDefault="009D3293">
      <w:pPr>
        <w:pStyle w:val="Standard"/>
        <w:spacing w:line="360" w:lineRule="auto"/>
        <w:ind w:left="0" w:hanging="2"/>
        <w:jc w:val="both"/>
      </w:pPr>
      <w:r>
        <w:rPr>
          <w:rFonts w:eastAsia="Merriweather"/>
        </w:rPr>
        <w:t>7.1</w:t>
      </w:r>
      <w:r w:rsidR="00C164CE">
        <w:rPr>
          <w:rFonts w:eastAsia="Merriweather"/>
        </w:rPr>
        <w:t>5</w:t>
      </w:r>
      <w:r>
        <w:rPr>
          <w:rFonts w:eastAsia="Merriweather"/>
        </w:rPr>
        <w:t>.</w:t>
      </w:r>
      <w:r>
        <w:rPr>
          <w:rFonts w:eastAsia="Merriweather"/>
          <w:sz w:val="14"/>
          <w:szCs w:val="14"/>
        </w:rPr>
        <w:t xml:space="preserve"> </w:t>
      </w:r>
      <w:r>
        <w:rPr>
          <w:rFonts w:eastAsia="Merriweather"/>
        </w:rPr>
        <w:t>Persistindo a irregularidade, o contratante deverá adotar as medidas necessárias à rescisão contratual nos autos do processo administrativo correspondente, assegurada ao contratado a ampla defesa.</w:t>
      </w:r>
    </w:p>
    <w:p w14:paraId="2C659BFF" w14:textId="2CFF8AD4" w:rsidR="00465C9B" w:rsidRDefault="009D3293">
      <w:pPr>
        <w:pStyle w:val="Standard"/>
        <w:spacing w:line="360" w:lineRule="auto"/>
        <w:ind w:left="0" w:hanging="2"/>
        <w:jc w:val="both"/>
      </w:pPr>
      <w:r>
        <w:rPr>
          <w:rFonts w:eastAsia="Merriweather"/>
        </w:rPr>
        <w:t>7.1</w:t>
      </w:r>
      <w:r w:rsidR="00C164CE">
        <w:rPr>
          <w:rFonts w:eastAsia="Merriweather"/>
        </w:rPr>
        <w:t>6</w:t>
      </w:r>
      <w:r>
        <w:rPr>
          <w:rFonts w:eastAsia="Merriweather"/>
        </w:rPr>
        <w:t>.</w:t>
      </w:r>
      <w:r>
        <w:rPr>
          <w:rFonts w:eastAsia="Merriweather"/>
          <w:sz w:val="14"/>
          <w:szCs w:val="14"/>
        </w:rPr>
        <w:t xml:space="preserve"> </w:t>
      </w:r>
      <w:r>
        <w:rPr>
          <w:rFonts w:eastAsia="Merriweather"/>
        </w:rPr>
        <w:t>Havendo a efetiva execução do objeto, os pagamentos serão realizados normalmente, até que se decida pela rescisão do contrato, caso o contratado não regularize sua situação junto ao SICAF.</w:t>
      </w:r>
    </w:p>
    <w:p w14:paraId="21B75069" w14:textId="77777777" w:rsidR="00C164CE" w:rsidRDefault="00C164CE">
      <w:pPr>
        <w:pStyle w:val="Standard"/>
        <w:spacing w:line="360" w:lineRule="auto"/>
        <w:ind w:left="0" w:hanging="2"/>
        <w:jc w:val="both"/>
        <w:rPr>
          <w:rFonts w:eastAsia="Merriweather"/>
          <w:b/>
          <w:bCs/>
        </w:rPr>
      </w:pPr>
    </w:p>
    <w:p w14:paraId="511E3DAF" w14:textId="7419ED73" w:rsidR="00465C9B" w:rsidRPr="00C164CE" w:rsidRDefault="009D3293">
      <w:pPr>
        <w:pStyle w:val="Standard"/>
        <w:spacing w:line="360" w:lineRule="auto"/>
        <w:ind w:left="0" w:hanging="2"/>
        <w:jc w:val="both"/>
        <w:rPr>
          <w:b/>
          <w:bCs/>
        </w:rPr>
      </w:pPr>
      <w:r w:rsidRPr="00C164CE">
        <w:rPr>
          <w:rFonts w:eastAsia="Merriweather"/>
          <w:b/>
          <w:bCs/>
        </w:rPr>
        <w:t>Prazo de pagamento</w:t>
      </w:r>
    </w:p>
    <w:p w14:paraId="10313752" w14:textId="0C34508E" w:rsidR="00465C9B" w:rsidRDefault="009D3293">
      <w:pPr>
        <w:pStyle w:val="Standard"/>
        <w:spacing w:line="360" w:lineRule="auto"/>
        <w:ind w:left="0" w:hanging="2"/>
        <w:jc w:val="both"/>
      </w:pPr>
      <w:r>
        <w:rPr>
          <w:rFonts w:eastAsia="Merriweather"/>
        </w:rPr>
        <w:t>7.1</w:t>
      </w:r>
      <w:r w:rsidR="00C164CE">
        <w:rPr>
          <w:rFonts w:eastAsia="Merriweather"/>
        </w:rPr>
        <w:t>7</w:t>
      </w:r>
      <w:r>
        <w:rPr>
          <w:rFonts w:eastAsia="Merriweather"/>
        </w:rPr>
        <w:t>.</w:t>
      </w:r>
      <w:r>
        <w:rPr>
          <w:rFonts w:eastAsia="Merriweather"/>
          <w:sz w:val="14"/>
          <w:szCs w:val="14"/>
        </w:rPr>
        <w:t xml:space="preserve"> </w:t>
      </w:r>
      <w:r>
        <w:rPr>
          <w:rFonts w:eastAsia="Merriweather"/>
        </w:rPr>
        <w:t>O pagamento será efetuado no prazo de até 30 (trinta) dias contados a partir do atesto da Nota Fiscal.</w:t>
      </w:r>
    </w:p>
    <w:p w14:paraId="4B2408F9" w14:textId="741D6862" w:rsidR="00465C9B" w:rsidRDefault="009D3293">
      <w:pPr>
        <w:pStyle w:val="Standard"/>
        <w:spacing w:line="360" w:lineRule="auto"/>
        <w:ind w:left="0" w:hanging="2"/>
        <w:jc w:val="both"/>
      </w:pPr>
      <w:r>
        <w:rPr>
          <w:rFonts w:eastAsia="Merriweather"/>
        </w:rPr>
        <w:t>7.</w:t>
      </w:r>
      <w:r w:rsidR="00C164CE">
        <w:rPr>
          <w:rFonts w:eastAsia="Merriweather"/>
        </w:rPr>
        <w:t>18</w:t>
      </w:r>
      <w:r>
        <w:rPr>
          <w:rFonts w:eastAsia="Merriweather"/>
        </w:rPr>
        <w:t>.</w:t>
      </w:r>
      <w:r>
        <w:rPr>
          <w:rFonts w:eastAsia="Merriweather"/>
          <w:sz w:val="14"/>
          <w:szCs w:val="14"/>
        </w:rPr>
        <w:t xml:space="preserve"> </w:t>
      </w:r>
      <w:r>
        <w:rPr>
          <w:rFonts w:eastAsia="Merriweather"/>
        </w:rPr>
        <w:t>No caso de atraso pelo Contratante, os valores devidos ao contratado serão atualizados monetariamente entre o termo final do prazo de pagamento até a data de sua efetiva realização, mediante aplicação do índice Nacional de Preços ao Consumidor para fins de correção monetária.</w:t>
      </w:r>
    </w:p>
    <w:p w14:paraId="40791D89" w14:textId="77777777" w:rsidR="00465C9B" w:rsidRDefault="00465C9B">
      <w:pPr>
        <w:pStyle w:val="Standard"/>
        <w:spacing w:line="360" w:lineRule="auto"/>
        <w:ind w:left="0" w:hanging="2"/>
        <w:jc w:val="both"/>
      </w:pPr>
    </w:p>
    <w:p w14:paraId="016EEBE3" w14:textId="77777777" w:rsidR="00465C9B" w:rsidRDefault="009D3293">
      <w:pPr>
        <w:pStyle w:val="Standard"/>
        <w:spacing w:line="360" w:lineRule="auto"/>
        <w:ind w:left="0" w:hanging="2"/>
        <w:jc w:val="both"/>
        <w:rPr>
          <w:rFonts w:eastAsia="Merriweather"/>
          <w:b/>
          <w:bCs/>
        </w:rPr>
      </w:pPr>
      <w:r>
        <w:rPr>
          <w:rFonts w:eastAsia="Merriweather"/>
          <w:b/>
          <w:bCs/>
        </w:rPr>
        <w:t>Forma de pagamento</w:t>
      </w:r>
    </w:p>
    <w:p w14:paraId="175C1226" w14:textId="0FCE166D" w:rsidR="00465C9B" w:rsidRDefault="009D3293">
      <w:pPr>
        <w:pStyle w:val="Standard"/>
        <w:spacing w:line="360" w:lineRule="auto"/>
        <w:ind w:left="0" w:hanging="2"/>
        <w:jc w:val="both"/>
      </w:pPr>
      <w:r>
        <w:rPr>
          <w:rFonts w:eastAsia="Merriweather"/>
        </w:rPr>
        <w:t>7.</w:t>
      </w:r>
      <w:r w:rsidR="00C164CE">
        <w:rPr>
          <w:rFonts w:eastAsia="Merriweather"/>
        </w:rPr>
        <w:t>19</w:t>
      </w:r>
      <w:r>
        <w:rPr>
          <w:rFonts w:eastAsia="Merriweather"/>
        </w:rPr>
        <w:t>.</w:t>
      </w:r>
      <w:r>
        <w:rPr>
          <w:rFonts w:eastAsia="Merriweather"/>
          <w:sz w:val="14"/>
          <w:szCs w:val="14"/>
        </w:rPr>
        <w:t xml:space="preserve"> </w:t>
      </w:r>
      <w:r>
        <w:rPr>
          <w:rFonts w:eastAsia="Merriweather"/>
        </w:rPr>
        <w:t xml:space="preserve">O pagamento será realizado por meio de ordem bancária, para crédito em banco, agência e conta corrente </w:t>
      </w:r>
      <w:r w:rsidR="007F0D30">
        <w:rPr>
          <w:rFonts w:eastAsia="Merriweather"/>
        </w:rPr>
        <w:t>indicada pelo</w:t>
      </w:r>
      <w:r>
        <w:rPr>
          <w:rFonts w:eastAsia="Merriweather"/>
        </w:rPr>
        <w:t xml:space="preserve"> contratado.</w:t>
      </w:r>
    </w:p>
    <w:p w14:paraId="4230F580" w14:textId="3F4C7B10" w:rsidR="00465C9B" w:rsidRDefault="009D3293">
      <w:pPr>
        <w:pStyle w:val="Standard"/>
        <w:spacing w:line="360" w:lineRule="auto"/>
        <w:ind w:left="0" w:hanging="2"/>
        <w:jc w:val="both"/>
      </w:pPr>
      <w:r>
        <w:rPr>
          <w:rFonts w:eastAsia="Merriweather"/>
        </w:rPr>
        <w:t>7.2</w:t>
      </w:r>
      <w:r w:rsidR="00C164CE">
        <w:rPr>
          <w:rFonts w:eastAsia="Merriweather"/>
        </w:rPr>
        <w:t>0</w:t>
      </w:r>
      <w:r>
        <w:rPr>
          <w:rFonts w:eastAsia="Merriweather"/>
        </w:rPr>
        <w:t>.</w:t>
      </w:r>
      <w:r>
        <w:rPr>
          <w:rFonts w:eastAsia="Merriweather"/>
          <w:sz w:val="14"/>
          <w:szCs w:val="14"/>
        </w:rPr>
        <w:t xml:space="preserve"> </w:t>
      </w:r>
      <w:r>
        <w:rPr>
          <w:rFonts w:eastAsia="Merriweather"/>
        </w:rPr>
        <w:t>Será considerada data do pagamento o dia em que constar como emitida a ordem bancária para pagamento.</w:t>
      </w:r>
    </w:p>
    <w:p w14:paraId="6B470F98" w14:textId="6478F1D0"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 Quando do pagamento, será efetuada a retenção tributária prevista na legislação aplicável.</w:t>
      </w:r>
    </w:p>
    <w:p w14:paraId="202E2585" w14:textId="7F69A333"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.1.</w:t>
      </w:r>
      <w:r>
        <w:rPr>
          <w:rFonts w:eastAsia="Merriweather"/>
          <w:sz w:val="14"/>
          <w:szCs w:val="14"/>
        </w:rPr>
        <w:t xml:space="preserve"> </w:t>
      </w:r>
      <w:r>
        <w:rPr>
          <w:rFonts w:eastAsia="Merriweather"/>
        </w:rPr>
        <w:t>Independentemente do percentual de tributo inserido na planilha, quando houver, serão retidos na fonte, quando da realização do pagamento, os percentuais estabelecidos na legislação vigente.</w:t>
      </w:r>
    </w:p>
    <w:p w14:paraId="5B65ABD0" w14:textId="451D570A" w:rsidR="00465C9B" w:rsidRDefault="009D3293" w:rsidP="00765D1F">
      <w:pPr>
        <w:pStyle w:val="Standard"/>
        <w:spacing w:line="360" w:lineRule="auto"/>
        <w:ind w:left="0" w:hanging="2"/>
        <w:jc w:val="both"/>
      </w:pPr>
      <w:r>
        <w:rPr>
          <w:rFonts w:eastAsia="Merriweather"/>
        </w:rPr>
        <w:t>7.2</w:t>
      </w:r>
      <w:r w:rsidR="00765D1F">
        <w:rPr>
          <w:rFonts w:eastAsia="Merriweather"/>
        </w:rPr>
        <w:t>2</w:t>
      </w:r>
      <w:r>
        <w:rPr>
          <w:rFonts w:eastAsia="Merriweather"/>
        </w:rPr>
        <w:t>.</w:t>
      </w:r>
      <w:r>
        <w:rPr>
          <w:rFonts w:eastAsia="Merriweather"/>
          <w:sz w:val="14"/>
          <w:szCs w:val="14"/>
        </w:rPr>
        <w:t xml:space="preserve"> </w:t>
      </w:r>
      <w:r>
        <w:rPr>
          <w:rFonts w:eastAsia="Merriweather"/>
        </w:rPr>
        <w:t>O contratado regularmente optante pelo Simples Nacional, nos termos da</w:t>
      </w:r>
      <w:hyperlink r:id="rId11">
        <w:r>
          <w:rPr>
            <w:rFonts w:eastAsia="Merriweather"/>
          </w:rPr>
          <w:t xml:space="preserve"> </w:t>
        </w:r>
      </w:hyperlink>
      <w:hyperlink r:id="rId12">
        <w:r>
          <w:rPr>
            <w:rFonts w:eastAsia="Merriweather"/>
            <w:color w:val="1155CC"/>
            <w:u w:val="single"/>
          </w:rPr>
          <w:t>Lei Complementar nº 123, de 2006</w:t>
        </w:r>
      </w:hyperlink>
      <w:r>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bookmarkStart w:id="7" w:name="_Hlk187939512_Copia_1"/>
      <w:bookmarkEnd w:id="7"/>
    </w:p>
    <w:p w14:paraId="667D3662" w14:textId="77777777" w:rsidR="00465C9B" w:rsidRDefault="00465C9B">
      <w:pPr>
        <w:spacing w:line="276" w:lineRule="auto"/>
        <w:ind w:left="0" w:right="-362" w:hanging="2"/>
        <w:jc w:val="both"/>
        <w:rPr>
          <w:rFonts w:eastAsia="Merriweather"/>
        </w:rPr>
      </w:pPr>
    </w:p>
    <w:p w14:paraId="6C9C360D" w14:textId="77777777" w:rsidR="00465C9B" w:rsidRDefault="009D3293">
      <w:pPr>
        <w:shd w:val="clear" w:color="auto" w:fill="D9D9D9" w:themeFill="background1" w:themeFillShade="D9"/>
        <w:spacing w:line="276" w:lineRule="auto"/>
        <w:ind w:left="0" w:right="-362" w:hanging="2"/>
        <w:jc w:val="both"/>
        <w:rPr>
          <w:rFonts w:eastAsia="Merriweather"/>
          <w:b/>
          <w:bCs/>
        </w:rPr>
      </w:pPr>
      <w:r>
        <w:rPr>
          <w:rFonts w:eastAsia="Merriweather"/>
          <w:b/>
          <w:bCs/>
        </w:rPr>
        <w:t>8. FORMA E CRITÉRIOS DE SELEÇÃO DO FORNECEDOR</w:t>
      </w:r>
    </w:p>
    <w:p w14:paraId="3FD27281" w14:textId="5D94548D" w:rsidR="00465C9B" w:rsidRDefault="009D3293">
      <w:pPr>
        <w:spacing w:line="276" w:lineRule="auto"/>
        <w:ind w:left="0" w:right="-362" w:hanging="2"/>
        <w:jc w:val="both"/>
        <w:rPr>
          <w:rFonts w:eastAsia="Merriweather"/>
        </w:rPr>
      </w:pPr>
      <w:r>
        <w:rPr>
          <w:rFonts w:eastAsia="Merriweather"/>
        </w:rPr>
        <w:lastRenderedPageBreak/>
        <w:t xml:space="preserve">8.1. </w:t>
      </w:r>
      <w:r w:rsidR="00765D1F" w:rsidRPr="00765D1F">
        <w:rPr>
          <w:rFonts w:eastAsia="Merriweather"/>
        </w:rPr>
        <w:t xml:space="preserve">O fornecedor será selecionado por meio da realização de procedimento de </w:t>
      </w:r>
      <w:r w:rsidR="00F1088E">
        <w:rPr>
          <w:rFonts w:eastAsia="Merriweather"/>
        </w:rPr>
        <w:t>PREGÃO</w:t>
      </w:r>
      <w:r w:rsidR="00765D1F">
        <w:rPr>
          <w:rFonts w:eastAsia="Merriweather"/>
        </w:rPr>
        <w:t xml:space="preserve"> ELETRÔNIC</w:t>
      </w:r>
      <w:r w:rsidR="00F1088E">
        <w:rPr>
          <w:rFonts w:eastAsia="Merriweather"/>
        </w:rPr>
        <w:t>O</w:t>
      </w:r>
      <w:r w:rsidR="00765D1F">
        <w:rPr>
          <w:rFonts w:eastAsia="Merriweather"/>
        </w:rPr>
        <w:t>,</w:t>
      </w:r>
      <w:r w:rsidR="00765D1F" w:rsidRPr="00765D1F">
        <w:rPr>
          <w:rFonts w:eastAsia="Merriweather"/>
        </w:rPr>
        <w:t xml:space="preserve"> com adoção do critério de julgamento pelo MENOR PREÇO POR ITEM.</w:t>
      </w:r>
    </w:p>
    <w:p w14:paraId="077F9A5B" w14:textId="77777777" w:rsidR="00465C9B" w:rsidRDefault="00465C9B">
      <w:pPr>
        <w:spacing w:line="276" w:lineRule="auto"/>
        <w:ind w:left="0" w:right="-362" w:hanging="2"/>
        <w:jc w:val="both"/>
        <w:rPr>
          <w:rFonts w:eastAsia="Merriweather"/>
        </w:rPr>
      </w:pPr>
    </w:p>
    <w:p w14:paraId="45514038" w14:textId="77777777" w:rsidR="00465C9B" w:rsidRDefault="009D3293">
      <w:pPr>
        <w:spacing w:line="276" w:lineRule="auto"/>
        <w:ind w:left="0" w:right="-362" w:hanging="2"/>
        <w:jc w:val="both"/>
        <w:rPr>
          <w:rFonts w:eastAsia="Merriweather"/>
          <w:b/>
          <w:bCs/>
          <w:i/>
          <w:iCs/>
        </w:rPr>
      </w:pPr>
      <w:r>
        <w:rPr>
          <w:rFonts w:eastAsia="Merriweather"/>
          <w:b/>
          <w:bCs/>
        </w:rPr>
        <w:t>Exigências de habilitação</w:t>
      </w:r>
      <w:r>
        <w:rPr>
          <w:rFonts w:eastAsia="Merriweather"/>
          <w:b/>
          <w:bCs/>
          <w:i/>
          <w:iCs/>
        </w:rPr>
        <w:t xml:space="preserve"> </w:t>
      </w:r>
    </w:p>
    <w:p w14:paraId="59196FCC" w14:textId="52EA6106" w:rsidR="00465C9B" w:rsidRDefault="009D3293">
      <w:pPr>
        <w:spacing w:line="276" w:lineRule="auto"/>
        <w:ind w:left="0" w:right="-362" w:hanging="2"/>
        <w:jc w:val="both"/>
        <w:rPr>
          <w:rFonts w:eastAsia="Merriweather"/>
        </w:rPr>
      </w:pPr>
      <w:r>
        <w:rPr>
          <w:rFonts w:eastAsia="Merriweather"/>
        </w:rPr>
        <w:t>8.</w:t>
      </w:r>
      <w:r w:rsidR="00FE0ED7">
        <w:rPr>
          <w:rFonts w:eastAsia="Merriweather"/>
        </w:rPr>
        <w:t xml:space="preserve">2. </w:t>
      </w:r>
      <w:r>
        <w:rPr>
          <w:rFonts w:eastAsia="Merriweather"/>
        </w:rPr>
        <w:t>Para fins de habilitação, deverá o licitante comprovar os seguintes requisitos:</w:t>
      </w:r>
    </w:p>
    <w:p w14:paraId="3FE2BB9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jurídica</w:t>
      </w:r>
    </w:p>
    <w:p w14:paraId="7842E7C4" w14:textId="59E327EE" w:rsidR="00465C9B" w:rsidRDefault="009D3293">
      <w:pPr>
        <w:spacing w:line="276" w:lineRule="auto"/>
        <w:ind w:left="0" w:right="-362" w:hanging="2"/>
        <w:jc w:val="both"/>
        <w:rPr>
          <w:rFonts w:eastAsia="Merriweather"/>
        </w:rPr>
      </w:pPr>
      <w:r>
        <w:rPr>
          <w:rFonts w:eastAsia="Merriweather"/>
        </w:rPr>
        <w:t>8.</w:t>
      </w:r>
      <w:r w:rsidR="00FE0ED7">
        <w:rPr>
          <w:rFonts w:eastAsia="Merriweather"/>
        </w:rPr>
        <w:t>3</w:t>
      </w:r>
      <w:r>
        <w:rPr>
          <w:rFonts w:eastAsia="Merriweather"/>
        </w:rPr>
        <w:t>. Requerimento solicitando credenciamento junto ao Município, devidamente assinado pelo representante legal da empresa;</w:t>
      </w:r>
    </w:p>
    <w:p w14:paraId="39C24396" w14:textId="1BCDD3CD" w:rsidR="00465C9B" w:rsidRDefault="009D3293">
      <w:pPr>
        <w:spacing w:line="276" w:lineRule="auto"/>
        <w:ind w:left="0" w:right="-362" w:hanging="2"/>
        <w:jc w:val="both"/>
        <w:rPr>
          <w:rFonts w:eastAsia="Merriweather"/>
        </w:rPr>
      </w:pPr>
      <w:r>
        <w:rPr>
          <w:rFonts w:eastAsia="Merriweather"/>
        </w:rPr>
        <w:t>8.</w:t>
      </w:r>
      <w:r w:rsidR="00FE0ED7">
        <w:rPr>
          <w:rFonts w:eastAsia="Merriweather"/>
        </w:rPr>
        <w:t>4</w:t>
      </w:r>
      <w:r>
        <w:rPr>
          <w:rFonts w:eastAsia="Merriweather"/>
        </w:rPr>
        <w:t xml:space="preserve">.  </w:t>
      </w:r>
      <w:r>
        <w:rPr>
          <w:rFonts w:eastAsia="Merriweather"/>
          <w:b/>
          <w:bCs/>
        </w:rPr>
        <w:t>Pessoa física</w:t>
      </w:r>
      <w:r>
        <w:rPr>
          <w:rFonts w:eastAsia="Merriweather"/>
        </w:rPr>
        <w:t xml:space="preserve">: cédula de identidade (RG) ou documento equivalente que, por força de lei, tenha validade para fins de identificação em todo o território nacional; </w:t>
      </w:r>
    </w:p>
    <w:p w14:paraId="6CA7B538" w14:textId="333B73FB" w:rsidR="00465C9B" w:rsidRDefault="009D3293">
      <w:pPr>
        <w:spacing w:line="276" w:lineRule="auto"/>
        <w:ind w:left="0" w:right="-362" w:hanging="2"/>
        <w:jc w:val="both"/>
        <w:rPr>
          <w:rFonts w:eastAsia="Merriweather"/>
        </w:rPr>
      </w:pPr>
      <w:r>
        <w:rPr>
          <w:rFonts w:eastAsia="Merriweather"/>
        </w:rPr>
        <w:t>8.</w:t>
      </w:r>
      <w:r w:rsidR="00FE0ED7">
        <w:rPr>
          <w:rFonts w:eastAsia="Merriweather"/>
        </w:rPr>
        <w:t>5</w:t>
      </w:r>
      <w:r>
        <w:rPr>
          <w:rFonts w:eastAsia="Merriweather"/>
        </w:rPr>
        <w:t xml:space="preserve">.  </w:t>
      </w:r>
      <w:r>
        <w:rPr>
          <w:rFonts w:eastAsia="Merriweather"/>
          <w:b/>
          <w:bCs/>
        </w:rPr>
        <w:t>Empresário individual</w:t>
      </w:r>
      <w:r>
        <w:rPr>
          <w:rFonts w:eastAsia="Merriweather"/>
        </w:rPr>
        <w:t>: inscrição no Registro Público de Empresas Mercantis, a cargo da Junta Comercial da respectiva sede;</w:t>
      </w:r>
    </w:p>
    <w:p w14:paraId="78E01C7A" w14:textId="4E1A8D05" w:rsidR="00465C9B" w:rsidRDefault="009D3293">
      <w:pPr>
        <w:spacing w:line="276" w:lineRule="auto"/>
        <w:ind w:left="0" w:right="-362" w:hanging="2"/>
        <w:jc w:val="both"/>
        <w:rPr>
          <w:rFonts w:eastAsia="Merriweather"/>
        </w:rPr>
      </w:pPr>
      <w:r>
        <w:rPr>
          <w:rFonts w:eastAsia="Merriweather"/>
        </w:rPr>
        <w:t>8.</w:t>
      </w:r>
      <w:r w:rsidR="00FE0ED7">
        <w:rPr>
          <w:rFonts w:eastAsia="Merriweather"/>
        </w:rPr>
        <w:t>6</w:t>
      </w:r>
      <w:r>
        <w:rPr>
          <w:rFonts w:eastAsia="Merriweather"/>
        </w:rPr>
        <w:t xml:space="preserve">.  </w:t>
      </w:r>
      <w:r>
        <w:rPr>
          <w:rFonts w:eastAsia="Merriweather"/>
          <w:b/>
          <w:bCs/>
        </w:rPr>
        <w:t>Microempreendedor Individual - MEI</w:t>
      </w:r>
      <w:r>
        <w:rPr>
          <w:rFonts w:eastAsia="Merriweather"/>
        </w:rPr>
        <w:t xml:space="preserve">: Certificado da Condição de Microempreendedor Individual - CCMEI, cuja aceitação ficará condicionada à verificação da autenticidade no sítio </w:t>
      </w:r>
      <w:hyperlink r:id="rId13">
        <w:r>
          <w:rPr>
            <w:rStyle w:val="Hyperlink"/>
            <w:rFonts w:eastAsia="Merriweather"/>
          </w:rPr>
          <w:t>https://www.gov.br/empresas-e-negocios/pt-br/empreendedor</w:t>
        </w:r>
      </w:hyperlink>
      <w:r>
        <w:rPr>
          <w:rFonts w:eastAsia="Merriweather"/>
        </w:rPr>
        <w:t>;</w:t>
      </w:r>
    </w:p>
    <w:p w14:paraId="48B16D54" w14:textId="58A502FF" w:rsidR="00465C9B" w:rsidRDefault="009D3293">
      <w:pPr>
        <w:spacing w:line="276" w:lineRule="auto"/>
        <w:ind w:left="0" w:right="-362" w:hanging="2"/>
        <w:jc w:val="both"/>
        <w:rPr>
          <w:rFonts w:eastAsia="Merriweather"/>
        </w:rPr>
      </w:pPr>
      <w:r>
        <w:rPr>
          <w:rFonts w:eastAsia="Merriweather"/>
        </w:rPr>
        <w:t>8.</w:t>
      </w:r>
      <w:r w:rsidR="00FE0ED7">
        <w:rPr>
          <w:rFonts w:eastAsia="Merriweather"/>
        </w:rPr>
        <w:t>7</w:t>
      </w:r>
      <w:r>
        <w:rPr>
          <w:rFonts w:eastAsia="Merriweather"/>
        </w:rPr>
        <w:t xml:space="preserve">.  </w:t>
      </w:r>
      <w:r>
        <w:rPr>
          <w:rFonts w:eastAsia="Merriweather"/>
          <w:b/>
          <w:bCs/>
        </w:rPr>
        <w:t>Sociedade empresária, sociedade limitada unipessoal – SLU</w:t>
      </w:r>
      <w:r>
        <w:rPr>
          <w:rFonts w:eastAsia="Merriweather"/>
        </w:rPr>
        <w:t xml:space="preserve"> ou </w:t>
      </w:r>
      <w:r>
        <w:rPr>
          <w:rFonts w:eastAsia="Merriweather"/>
          <w:b/>
          <w:bCs/>
        </w:rPr>
        <w:t>sociedade identificada como empresa individual de responsabilidade limitada - EIRELI</w:t>
      </w:r>
      <w:r>
        <w:rPr>
          <w:rFonts w:eastAsia="Merriweather"/>
        </w:rPr>
        <w:t>: inscrição do ato constitutivo, estatuto ou contrato social no Registro Público de Empresas Mercantis, a cargo da Junta Comercial da respectiva sede, acompanhada de documento comprobatório de seus administradores; [MM42]</w:t>
      </w:r>
    </w:p>
    <w:p w14:paraId="59BC16D7" w14:textId="7D9502CB" w:rsidR="00465C9B" w:rsidRDefault="009D3293">
      <w:pPr>
        <w:spacing w:line="276" w:lineRule="auto"/>
        <w:ind w:left="0" w:right="-362" w:hanging="2"/>
        <w:jc w:val="both"/>
        <w:rPr>
          <w:rFonts w:eastAsia="Merriweather"/>
        </w:rPr>
      </w:pPr>
      <w:r>
        <w:rPr>
          <w:rFonts w:eastAsia="Merriweather"/>
        </w:rPr>
        <w:t>8.</w:t>
      </w:r>
      <w:r w:rsidR="00FE0ED7">
        <w:rPr>
          <w:rFonts w:eastAsia="Merriweather"/>
        </w:rPr>
        <w:t>8</w:t>
      </w:r>
      <w:r>
        <w:rPr>
          <w:rFonts w:eastAsia="Merriweather"/>
        </w:rPr>
        <w:t xml:space="preserve">.  </w:t>
      </w:r>
      <w:r>
        <w:rPr>
          <w:rFonts w:eastAsia="Merriweather"/>
          <w:b/>
          <w:bCs/>
        </w:rPr>
        <w:t>Sociedade empresária estrangeira</w:t>
      </w:r>
      <w:r>
        <w:rPr>
          <w:rFonts w:eastAsia="Merriweather"/>
        </w:rPr>
        <w:t>: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1FC52274" w14:textId="2793B081" w:rsidR="00465C9B" w:rsidRDefault="009D3293">
      <w:pPr>
        <w:spacing w:line="276" w:lineRule="auto"/>
        <w:ind w:left="0" w:right="-362" w:hanging="2"/>
        <w:jc w:val="both"/>
        <w:rPr>
          <w:rFonts w:eastAsia="Merriweather"/>
        </w:rPr>
      </w:pPr>
      <w:r>
        <w:rPr>
          <w:rFonts w:eastAsia="Merriweather"/>
        </w:rPr>
        <w:t>8.</w:t>
      </w:r>
      <w:r w:rsidR="00FE0ED7">
        <w:rPr>
          <w:rFonts w:eastAsia="Merriweather"/>
        </w:rPr>
        <w:t>9</w:t>
      </w:r>
      <w:r>
        <w:rPr>
          <w:rFonts w:eastAsia="Merriweather"/>
        </w:rPr>
        <w:t xml:space="preserve">.  </w:t>
      </w:r>
      <w:r>
        <w:rPr>
          <w:rFonts w:eastAsia="Merriweather"/>
          <w:b/>
          <w:bCs/>
        </w:rPr>
        <w:t>Sociedade simples</w:t>
      </w:r>
      <w:r>
        <w:rPr>
          <w:rFonts w:eastAsia="Merriweather"/>
        </w:rPr>
        <w:t>: inscrição do ato constitutivo no Registro Civil de Pessoas Jurídicas do local de sua sede, acompanhada de documento comprobatório de seus administradores;</w:t>
      </w:r>
    </w:p>
    <w:p w14:paraId="68C788A4" w14:textId="24252405" w:rsidR="00465C9B" w:rsidRDefault="009D3293">
      <w:pPr>
        <w:spacing w:line="276" w:lineRule="auto"/>
        <w:ind w:left="0" w:right="-362" w:hanging="2"/>
        <w:jc w:val="both"/>
        <w:rPr>
          <w:rFonts w:eastAsia="Merriweather"/>
        </w:rPr>
      </w:pPr>
      <w:r>
        <w:rPr>
          <w:rFonts w:eastAsia="Merriweather"/>
        </w:rPr>
        <w:t>8.1</w:t>
      </w:r>
      <w:r w:rsidR="00FE0ED7">
        <w:rPr>
          <w:rFonts w:eastAsia="Merriweather"/>
        </w:rPr>
        <w:t>0</w:t>
      </w:r>
      <w:r>
        <w:rPr>
          <w:rFonts w:eastAsia="Merriweather"/>
        </w:rPr>
        <w:t xml:space="preserve">.  </w:t>
      </w:r>
      <w:r>
        <w:rPr>
          <w:rFonts w:eastAsia="Merriweather"/>
          <w:b/>
          <w:bCs/>
        </w:rPr>
        <w:t>Filial, sucursal ou agência de sociedade simples ou empresária</w:t>
      </w:r>
      <w:r>
        <w:rPr>
          <w:rFonts w:eastAsia="Merriweather"/>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9D1E6E0" w14:textId="6DD49881" w:rsidR="00465C9B" w:rsidRDefault="009D3293">
      <w:pPr>
        <w:spacing w:line="276" w:lineRule="auto"/>
        <w:ind w:left="0" w:right="-362" w:hanging="2"/>
        <w:jc w:val="both"/>
        <w:rPr>
          <w:rFonts w:eastAsia="Merriweather"/>
        </w:rPr>
      </w:pPr>
      <w:r>
        <w:rPr>
          <w:rFonts w:eastAsia="Merriweather"/>
        </w:rPr>
        <w:t>8.</w:t>
      </w:r>
      <w:r w:rsidR="00FE0ED7">
        <w:rPr>
          <w:rFonts w:eastAsia="Merriweather"/>
        </w:rPr>
        <w:t>11</w:t>
      </w:r>
      <w:r>
        <w:rPr>
          <w:rFonts w:eastAsia="Merriweather"/>
        </w:rPr>
        <w:t xml:space="preserve">.  </w:t>
      </w:r>
      <w:r>
        <w:rPr>
          <w:rFonts w:eastAsia="Merriweather"/>
          <w:b/>
          <w:bCs/>
        </w:rPr>
        <w:t>Sociedade cooperativa</w:t>
      </w:r>
      <w:r>
        <w:rPr>
          <w:rFonts w:eastAsia="Merriweather"/>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492FD6A" w14:textId="4EECE925" w:rsidR="00465C9B" w:rsidRDefault="009D3293">
      <w:pPr>
        <w:spacing w:line="276" w:lineRule="auto"/>
        <w:ind w:left="0" w:right="-362" w:hanging="2"/>
        <w:jc w:val="both"/>
        <w:rPr>
          <w:rFonts w:eastAsia="Merriweather"/>
        </w:rPr>
      </w:pPr>
      <w:r>
        <w:rPr>
          <w:rFonts w:eastAsia="Merriweather"/>
        </w:rPr>
        <w:t>8.</w:t>
      </w:r>
      <w:r w:rsidR="00FE0ED7">
        <w:rPr>
          <w:rFonts w:eastAsia="Merriweather"/>
        </w:rPr>
        <w:t>12</w:t>
      </w:r>
      <w:r>
        <w:rPr>
          <w:rFonts w:eastAsia="Merriweather"/>
        </w:rPr>
        <w:t>. Os documentos apresentados deverão estar acompanhados de todas as alterações ou da consolidação respectiva.</w:t>
      </w:r>
    </w:p>
    <w:p w14:paraId="66107D68"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fiscal, social e trabalhista</w:t>
      </w:r>
    </w:p>
    <w:p w14:paraId="21A7FDF0" w14:textId="5FABB4FA" w:rsidR="00465C9B" w:rsidRDefault="009D3293">
      <w:pPr>
        <w:spacing w:line="276" w:lineRule="auto"/>
        <w:ind w:left="0" w:right="-362" w:hanging="2"/>
        <w:jc w:val="both"/>
        <w:rPr>
          <w:rFonts w:eastAsia="Merriweather"/>
        </w:rPr>
      </w:pPr>
      <w:r>
        <w:rPr>
          <w:rFonts w:eastAsia="Merriweather"/>
        </w:rPr>
        <w:t>8.</w:t>
      </w:r>
      <w:r w:rsidR="00FE0ED7">
        <w:rPr>
          <w:rFonts w:eastAsia="Merriweather"/>
        </w:rPr>
        <w:t>13</w:t>
      </w:r>
      <w:r>
        <w:rPr>
          <w:rFonts w:eastAsia="Merriweather"/>
        </w:rPr>
        <w:t>. Prova de inscrição no Cadastro Nacional de Pessoas Jurídicas ou no Cadastro de Pessoas Físicas, conforme o caso;</w:t>
      </w:r>
    </w:p>
    <w:p w14:paraId="44C59D08" w14:textId="325D20D7" w:rsidR="00465C9B" w:rsidRDefault="009D3293">
      <w:pPr>
        <w:spacing w:line="276" w:lineRule="auto"/>
        <w:ind w:left="0" w:right="-362" w:hanging="2"/>
        <w:jc w:val="both"/>
        <w:rPr>
          <w:rFonts w:eastAsia="Merriweather"/>
        </w:rPr>
      </w:pPr>
      <w:r>
        <w:rPr>
          <w:rFonts w:eastAsia="Merriweather"/>
        </w:rPr>
        <w:t>8.</w:t>
      </w:r>
      <w:r w:rsidR="00FE0ED7">
        <w:rPr>
          <w:rFonts w:eastAsia="Merriweather"/>
        </w:rPr>
        <w:t>14</w:t>
      </w:r>
      <w:r>
        <w:rPr>
          <w:rFonts w:eastAsia="Merriweathe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w:t>
      </w:r>
      <w:r>
        <w:rPr>
          <w:rFonts w:eastAsia="Merriweather"/>
        </w:rPr>
        <w:lastRenderedPageBreak/>
        <w:t>Conjunta nº 1.751, de 02 de outubro de 2014, do Secretário da Receita Federal do Brasil e da Procuradora-Geral da Fazenda Nacional;</w:t>
      </w:r>
    </w:p>
    <w:p w14:paraId="6C260243" w14:textId="1E9AD3D1" w:rsidR="00465C9B" w:rsidRDefault="009D3293">
      <w:pPr>
        <w:spacing w:line="276" w:lineRule="auto"/>
        <w:ind w:left="0" w:right="-362" w:hanging="2"/>
        <w:jc w:val="both"/>
      </w:pPr>
      <w:r>
        <w:t>8.</w:t>
      </w:r>
      <w:r w:rsidR="00FE0ED7">
        <w:t>15</w:t>
      </w:r>
      <w:r>
        <w:t>. Prova de regularidade com o Fundo de Garantia do Tempo de Serviço (FGTS);</w:t>
      </w:r>
    </w:p>
    <w:p w14:paraId="0931B3B0" w14:textId="7790E59A" w:rsidR="00465C9B" w:rsidRDefault="009D3293">
      <w:pPr>
        <w:spacing w:line="276" w:lineRule="auto"/>
        <w:ind w:left="0" w:right="-362" w:hanging="2"/>
        <w:jc w:val="both"/>
      </w:pPr>
      <w:r>
        <w:t>8.</w:t>
      </w:r>
      <w:r w:rsidR="00FE0ED7">
        <w:t>16</w:t>
      </w:r>
      <w: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C7176A" w14:textId="09C79F35" w:rsidR="00465C9B" w:rsidRDefault="009D3293">
      <w:pPr>
        <w:spacing w:line="276" w:lineRule="auto"/>
        <w:ind w:left="0" w:right="-362" w:hanging="2"/>
        <w:jc w:val="both"/>
      </w:pPr>
      <w:r>
        <w:t>8.</w:t>
      </w:r>
      <w:r w:rsidR="00FE0ED7">
        <w:t>17</w:t>
      </w:r>
      <w:r>
        <w:t>. Prova de inscrição no cadastro de contribuintes Municipal relativo ao domicílio ou sede do fornecedor, pertinente ao seu ramo de atividade e compatível com o objeto contratual;</w:t>
      </w:r>
    </w:p>
    <w:p w14:paraId="3ADA2B5A" w14:textId="261C390E" w:rsidR="00465C9B" w:rsidRDefault="009D3293">
      <w:pPr>
        <w:spacing w:line="276" w:lineRule="auto"/>
        <w:ind w:left="0" w:right="-362" w:hanging="2"/>
        <w:jc w:val="both"/>
      </w:pPr>
      <w:r>
        <w:t>8.</w:t>
      </w:r>
      <w:r w:rsidR="00FE0ED7">
        <w:t>18</w:t>
      </w:r>
      <w:r>
        <w:t>. Caso o fornecedor seja considerado isento dos tributos relacionados ao objeto contratual, deverá comprovar tal condição mediante a apresentação de declaração da Fazenda respectiva do seu domicílio ou sede, ou outra equivalente, na forma da lei;</w:t>
      </w:r>
    </w:p>
    <w:p w14:paraId="5EBE0079" w14:textId="0522B449" w:rsidR="00465C9B" w:rsidRDefault="009D3293">
      <w:pPr>
        <w:spacing w:line="276" w:lineRule="auto"/>
        <w:ind w:left="0" w:right="-362" w:hanging="2"/>
        <w:jc w:val="both"/>
      </w:pPr>
      <w:r>
        <w:t>8.</w:t>
      </w:r>
      <w:r w:rsidR="00FE0ED7">
        <w:t>19</w:t>
      </w:r>
      <w: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A25078F" w14:textId="69522578" w:rsidR="00465C9B" w:rsidRDefault="009D3293">
      <w:pPr>
        <w:spacing w:line="276" w:lineRule="auto"/>
        <w:ind w:left="0" w:right="-362" w:hanging="2"/>
        <w:jc w:val="both"/>
      </w:pPr>
      <w:r>
        <w:t>8.2</w:t>
      </w:r>
      <w:r w:rsidR="00FE0ED7">
        <w:t>0</w:t>
      </w:r>
      <w:r>
        <w:t>. Declaração que o licitante irá cumprir com o disposto no inciso XXXIII do art. 7º da Constituição Federal. (Proibição de trabalho noturno, perigoso ou insalubre a menores de dezoito e de qualquer trabalho a menores de dezesseis anos, salvo na condição de aprendiz, a partir de quatorze anos).</w:t>
      </w:r>
    </w:p>
    <w:p w14:paraId="399FDE7A" w14:textId="77777777" w:rsidR="00465C9B" w:rsidRDefault="009D3293">
      <w:pPr>
        <w:spacing w:line="276" w:lineRule="auto"/>
        <w:ind w:left="0" w:right="-362" w:hanging="2"/>
        <w:jc w:val="both"/>
        <w:rPr>
          <w:b/>
          <w:bCs/>
          <w:i/>
          <w:iCs/>
          <w:u w:val="single"/>
        </w:rPr>
      </w:pPr>
      <w:r>
        <w:rPr>
          <w:b/>
          <w:bCs/>
          <w:i/>
          <w:iCs/>
          <w:u w:val="single"/>
        </w:rPr>
        <w:t>Qualificação Econômico-Financeira</w:t>
      </w:r>
    </w:p>
    <w:p w14:paraId="4526CCE1" w14:textId="7E619737" w:rsidR="00465C9B" w:rsidRDefault="009D3293">
      <w:pPr>
        <w:spacing w:line="276" w:lineRule="auto"/>
        <w:ind w:left="0" w:right="-362" w:hanging="2"/>
        <w:jc w:val="both"/>
        <w:rPr>
          <w:rFonts w:eastAsia="Merriweather"/>
        </w:rPr>
      </w:pPr>
      <w:r>
        <w:rPr>
          <w:rFonts w:eastAsia="Merriweather"/>
        </w:rPr>
        <w:t>8.</w:t>
      </w:r>
      <w:r w:rsidR="00FE0ED7">
        <w:rPr>
          <w:rFonts w:eastAsia="Merriweather"/>
        </w:rPr>
        <w:t>21</w:t>
      </w:r>
      <w:r>
        <w:rPr>
          <w:rFonts w:eastAsia="Merriweather"/>
        </w:rPr>
        <w:t>. Certidão negativa de insolvência civil expedida pelo distribuidor do domicílio ou sede do licitante, caso se trate de pessoa física, desde que admitida a sua participação na licitação, ou de sociedade simples;</w:t>
      </w:r>
    </w:p>
    <w:p w14:paraId="7C8EB66A" w14:textId="1702A915" w:rsidR="00465C9B" w:rsidRDefault="009D3293">
      <w:pPr>
        <w:spacing w:line="276" w:lineRule="auto"/>
        <w:ind w:left="0" w:right="-362" w:hanging="2"/>
        <w:jc w:val="both"/>
        <w:rPr>
          <w:rFonts w:eastAsia="Merriweather"/>
        </w:rPr>
      </w:pPr>
      <w:r>
        <w:rPr>
          <w:rFonts w:eastAsia="Merriweather"/>
        </w:rPr>
        <w:t>8.</w:t>
      </w:r>
      <w:r w:rsidR="00FE0ED7">
        <w:rPr>
          <w:rFonts w:eastAsia="Merriweather"/>
        </w:rPr>
        <w:t>22</w:t>
      </w:r>
      <w:r>
        <w:rPr>
          <w:rFonts w:eastAsia="Merriweather"/>
        </w:rPr>
        <w:t>. Certidão negativa de falência expedida pelo distribuidor da sede do fornecedor - Lei nº 14.133, de 2021, art. 69, caput, inciso II);</w:t>
      </w:r>
    </w:p>
    <w:p w14:paraId="02BAFBF5" w14:textId="688601BD" w:rsidR="00B12E3A" w:rsidRDefault="00B12E3A">
      <w:pPr>
        <w:spacing w:line="276" w:lineRule="auto"/>
        <w:ind w:left="0" w:right="-362" w:hanging="2"/>
        <w:jc w:val="both"/>
        <w:rPr>
          <w:rFonts w:eastAsia="Merriweather"/>
        </w:rPr>
      </w:pPr>
      <w:r>
        <w:rPr>
          <w:rFonts w:eastAsia="Merriweather"/>
        </w:rPr>
        <w:t xml:space="preserve">8.23. </w:t>
      </w:r>
      <w:r w:rsidRPr="00B12E3A">
        <w:rPr>
          <w:rFonts w:eastAsia="Merriweather"/>
        </w:rPr>
        <w:t>Registro ou inscrição da empresa na entidade profissional (escrever por extenso, se o caso), em plena validade;</w:t>
      </w:r>
    </w:p>
    <w:p w14:paraId="4F76FF4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 xml:space="preserve">Qualificação Técnica </w:t>
      </w:r>
    </w:p>
    <w:p w14:paraId="232BA12E" w14:textId="4E61D043" w:rsidR="00465C9B" w:rsidRDefault="009D3293">
      <w:pPr>
        <w:spacing w:line="276" w:lineRule="auto"/>
        <w:ind w:left="0" w:right="-362" w:hanging="2"/>
        <w:jc w:val="both"/>
        <w:rPr>
          <w:rFonts w:eastAsia="Merriweather"/>
        </w:rPr>
      </w:pPr>
      <w:r>
        <w:rPr>
          <w:rFonts w:eastAsia="Merriweather"/>
        </w:rPr>
        <w:t>8.</w:t>
      </w:r>
      <w:r w:rsidR="00B12E3A">
        <w:rPr>
          <w:rFonts w:eastAsia="Merriweather"/>
        </w:rPr>
        <w:t>24</w:t>
      </w:r>
      <w:r>
        <w:rPr>
          <w:rFonts w:eastAsia="Merriweather"/>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051A4C" w14:textId="3C0605F1" w:rsidR="00465C9B" w:rsidRPr="00845A89" w:rsidRDefault="00B12E3A">
      <w:pPr>
        <w:spacing w:line="276" w:lineRule="auto"/>
        <w:ind w:left="0" w:right="-362" w:hanging="2"/>
        <w:jc w:val="both"/>
        <w:rPr>
          <w:rFonts w:eastAsia="Merriweather"/>
          <w:u w:val="single"/>
        </w:rPr>
      </w:pPr>
      <w:r>
        <w:rPr>
          <w:rFonts w:eastAsia="Merriweather"/>
        </w:rPr>
        <w:t xml:space="preserve">8.24.1. </w:t>
      </w:r>
      <w:r w:rsidR="009D3293">
        <w:rPr>
          <w:rFonts w:eastAsia="Merriweather"/>
        </w:rPr>
        <w:t>Será admitida, para fins de comprovação de quantitativo mínimo, a apresentação e o somatório de diferentes atestados executados de forma concomitante.</w:t>
      </w:r>
      <w:r w:rsidR="00845A89">
        <w:rPr>
          <w:rFonts w:eastAsia="Merriweather"/>
        </w:rPr>
        <w:t xml:space="preserve"> </w:t>
      </w:r>
      <w:r w:rsidR="00845A89" w:rsidRPr="00845A89">
        <w:rPr>
          <w:rFonts w:eastAsia="Merriweather"/>
          <w:u w:val="single"/>
        </w:rPr>
        <w:t>O atestado deverá comprovar pelo menos o quantitativo de 50% do objeto.</w:t>
      </w:r>
    </w:p>
    <w:p w14:paraId="15CE9321" w14:textId="0BA2271F" w:rsidR="00465C9B" w:rsidRDefault="00B12E3A">
      <w:pPr>
        <w:spacing w:line="276" w:lineRule="auto"/>
        <w:ind w:left="0" w:right="-362" w:hanging="2"/>
        <w:jc w:val="both"/>
        <w:rPr>
          <w:rFonts w:eastAsia="Merriweather"/>
        </w:rPr>
      </w:pPr>
      <w:r>
        <w:rPr>
          <w:rFonts w:eastAsia="Merriweather"/>
        </w:rPr>
        <w:t xml:space="preserve">8.24.2. </w:t>
      </w:r>
      <w:r w:rsidR="009D3293">
        <w:rPr>
          <w:rFonts w:eastAsia="Merriweather"/>
        </w:rPr>
        <w:t>Os atestados de capacidade técnica poderão ser apresentados em nome da matriz ou da filial do fornecedor.</w:t>
      </w:r>
    </w:p>
    <w:p w14:paraId="30EF1156" w14:textId="2D64B5E0" w:rsidR="00465C9B" w:rsidRDefault="00B12E3A">
      <w:pPr>
        <w:spacing w:line="276" w:lineRule="auto"/>
        <w:ind w:left="0" w:right="-362" w:hanging="2"/>
        <w:jc w:val="both"/>
        <w:rPr>
          <w:rFonts w:eastAsia="Merriweather"/>
        </w:rPr>
      </w:pPr>
      <w:r>
        <w:rPr>
          <w:rFonts w:eastAsia="Merriweather"/>
        </w:rPr>
        <w:t xml:space="preserve">8.24.3. </w:t>
      </w:r>
      <w:r w:rsidR="009D3293">
        <w:rPr>
          <w:rFonts w:eastAsia="Merriweathe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822BE7D" w14:textId="492E3376" w:rsidR="00B12E3A" w:rsidRDefault="00B12E3A">
      <w:pPr>
        <w:spacing w:line="276" w:lineRule="auto"/>
        <w:ind w:left="0" w:right="-362" w:hanging="2"/>
        <w:jc w:val="both"/>
        <w:rPr>
          <w:rFonts w:eastAsia="Merriweather"/>
        </w:rPr>
      </w:pPr>
      <w:r>
        <w:rPr>
          <w:rFonts w:eastAsia="Merriweather"/>
        </w:rPr>
        <w:t xml:space="preserve">8.25. </w:t>
      </w:r>
      <w:r w:rsidRPr="00B12E3A">
        <w:rPr>
          <w:rFonts w:eastAsia="Merriweather"/>
        </w:rPr>
        <w:t>Caso admitida a participação de cooperativas, será exigida a seguinte documentação complementar:</w:t>
      </w:r>
    </w:p>
    <w:p w14:paraId="762B82D7" w14:textId="1507F6DD"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.1. A relação dos cooperados que atendem aos requisitos técnicos exigidos para a contratação e que executarão o contrato, com as respectivas atas de inscrição e a comprovação de que estão domiciliados na localidade da sede da cooperativa.</w:t>
      </w:r>
    </w:p>
    <w:p w14:paraId="7E475622" w14:textId="37230CF5" w:rsidR="00B12E3A" w:rsidRPr="00B12E3A" w:rsidRDefault="00B12E3A" w:rsidP="00B12E3A">
      <w:pPr>
        <w:spacing w:line="276" w:lineRule="auto"/>
        <w:ind w:left="0" w:right="-362" w:hanging="2"/>
        <w:jc w:val="both"/>
        <w:rPr>
          <w:rFonts w:eastAsia="Merriweather"/>
        </w:rPr>
      </w:pPr>
      <w:r w:rsidRPr="00B12E3A">
        <w:rPr>
          <w:rFonts w:eastAsia="Merriweather"/>
        </w:rPr>
        <w:lastRenderedPageBreak/>
        <w:t>8.2</w:t>
      </w:r>
      <w:r>
        <w:rPr>
          <w:rFonts w:eastAsia="Merriweather"/>
        </w:rPr>
        <w:t>5</w:t>
      </w:r>
      <w:r w:rsidRPr="00B12E3A">
        <w:rPr>
          <w:rFonts w:eastAsia="Merriweather"/>
        </w:rPr>
        <w:t>.2. A declaração de regularidade de situação do contribuinte individual – DRSCI, para cada um dos cooperados indicados;</w:t>
      </w:r>
    </w:p>
    <w:p w14:paraId="11C04313" w14:textId="77535C1A"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.3. A comprovação do capital social proporcional ao número de cooperados necessários à prestação do serviço;</w:t>
      </w:r>
    </w:p>
    <w:p w14:paraId="17D9F8F6" w14:textId="4FBD7509"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.4. O registro previsto na Lei n. 5.764, de 1971, art. 107;</w:t>
      </w:r>
    </w:p>
    <w:p w14:paraId="2030ACAB" w14:textId="5368AB43"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 xml:space="preserve">.5. A comprovação de integração das respectivas quotas-partes por parte dos cooperados que executarão o contrato; </w:t>
      </w:r>
    </w:p>
    <w:p w14:paraId="065CD18C" w14:textId="3216DCF6"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A3EDA3C" w14:textId="31ECE51F" w:rsid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.7. A última auditoria contábil-financeira da cooperativa, conforme dispõe o art. 112 da Lei n. 5.764, de 1971, ou uma declaração, sob as penas da lei, de que tal auditoria não foi exigida pelo órgão fiscalizador.</w:t>
      </w:r>
    </w:p>
    <w:p w14:paraId="319E7C4D" w14:textId="77777777" w:rsidR="00A75EBC" w:rsidRDefault="00A75EBC" w:rsidP="00B12E3A">
      <w:pPr>
        <w:spacing w:line="276" w:lineRule="auto"/>
        <w:ind w:left="0" w:right="-362" w:hanging="2"/>
        <w:jc w:val="both"/>
        <w:rPr>
          <w:rFonts w:eastAsia="Merriweather"/>
        </w:rPr>
      </w:pPr>
    </w:p>
    <w:p w14:paraId="7E69FDAE" w14:textId="77777777" w:rsidR="00465C9B" w:rsidRDefault="009D3293">
      <w:pPr>
        <w:shd w:val="clear" w:color="auto" w:fill="D9D9D9" w:themeFill="background1" w:themeFillShade="D9"/>
        <w:spacing w:line="276" w:lineRule="auto"/>
        <w:ind w:left="0" w:right="-362" w:hanging="2"/>
        <w:jc w:val="both"/>
        <w:rPr>
          <w:rFonts w:eastAsia="Merriweather"/>
        </w:rPr>
      </w:pPr>
      <w:r>
        <w:rPr>
          <w:rFonts w:eastAsia="Merriweather"/>
          <w:b/>
        </w:rPr>
        <w:t xml:space="preserve">9. </w:t>
      </w:r>
      <w:r>
        <w:rPr>
          <w:rFonts w:eastAsia="Merriweather"/>
          <w:b/>
        </w:rPr>
        <w:tab/>
        <w:t>ESTIMATIVAS DO VALOR DA CONTRATAÇÃO</w:t>
      </w:r>
      <w:r>
        <w:rPr>
          <w:rFonts w:eastAsia="Merriweather"/>
        </w:rPr>
        <w:t>.</w:t>
      </w:r>
    </w:p>
    <w:p w14:paraId="4335F60B" w14:textId="43087225" w:rsidR="00465C9B" w:rsidRDefault="009D3293">
      <w:pPr>
        <w:spacing w:line="276" w:lineRule="auto"/>
        <w:ind w:left="0" w:right="-362" w:hanging="2"/>
        <w:jc w:val="both"/>
        <w:rPr>
          <w:rFonts w:eastAsia="Merriweather"/>
          <w:color w:val="FF0000"/>
        </w:rPr>
      </w:pPr>
      <w:r>
        <w:rPr>
          <w:rFonts w:eastAsia="Merriweather"/>
        </w:rPr>
        <w:t>9.1. O custo estimado total da contratação</w:t>
      </w:r>
      <w:r>
        <w:rPr>
          <w:rFonts w:eastAsia="Merriweather"/>
          <w:color w:val="000000"/>
        </w:rPr>
        <w:t xml:space="preserve"> </w:t>
      </w:r>
      <w:bookmarkStart w:id="8" w:name="_Hlk193801715"/>
      <w:r w:rsidR="004D6CFE" w:rsidRPr="004D6CFE">
        <w:rPr>
          <w:rFonts w:eastAsia="Merriweather"/>
        </w:rPr>
        <w:t>R$156.005,10 (cento e cinquenta e seis mil, cinco reais e dez centavos</w:t>
      </w:r>
      <w:r w:rsidR="00EA1081" w:rsidRPr="004D6CFE">
        <w:rPr>
          <w:rFonts w:eastAsia="Merriweather"/>
        </w:rPr>
        <w:t>)</w:t>
      </w:r>
      <w:bookmarkEnd w:id="8"/>
      <w:r w:rsidRPr="004D6CFE">
        <w:rPr>
          <w:rFonts w:eastAsia="Merriweather"/>
        </w:rPr>
        <w:t>.</w:t>
      </w:r>
    </w:p>
    <w:p w14:paraId="082CEB53" w14:textId="77777777" w:rsidR="00465C9B" w:rsidRDefault="009D3293">
      <w:pPr>
        <w:spacing w:line="276" w:lineRule="auto"/>
        <w:ind w:left="0" w:right="-362" w:hanging="2"/>
        <w:jc w:val="both"/>
        <w:rPr>
          <w:color w:val="000000"/>
        </w:rPr>
      </w:pPr>
      <w:r>
        <w:rPr>
          <w:rFonts w:eastAsia="Merriweather"/>
          <w:color w:val="000000"/>
        </w:rPr>
        <w:t>9.2. As pesquisas de preços e os parâmetros utilizados para a formação do preço encontram-se no anexo a este Termo de Referência.</w:t>
      </w:r>
    </w:p>
    <w:p w14:paraId="3E4C9523" w14:textId="77777777" w:rsidR="00465C9B" w:rsidRDefault="00465C9B">
      <w:pPr>
        <w:spacing w:line="276" w:lineRule="auto"/>
        <w:ind w:left="0" w:right="-362" w:hanging="2"/>
        <w:jc w:val="both"/>
        <w:rPr>
          <w:rFonts w:eastAsia="Merriweather"/>
        </w:rPr>
      </w:pPr>
    </w:p>
    <w:p w14:paraId="1B022C38"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10.  ADEQUAÇÃO ORÇAMENTÁRIA</w:t>
      </w:r>
    </w:p>
    <w:p w14:paraId="3D672547" w14:textId="77777777" w:rsidR="00465C9B" w:rsidRDefault="009D3293">
      <w:pPr>
        <w:spacing w:line="276" w:lineRule="auto"/>
        <w:ind w:left="0" w:right="-362" w:hanging="2"/>
        <w:jc w:val="both"/>
        <w:rPr>
          <w:rFonts w:eastAsia="Merriweather"/>
        </w:rPr>
      </w:pPr>
      <w:r>
        <w:rPr>
          <w:rFonts w:eastAsia="Merriweather"/>
        </w:rPr>
        <w:t>10.1. As despesas decorrentes da presente contratação correrão à conta de recursos específicos consignados no Orçamento.</w:t>
      </w:r>
    </w:p>
    <w:p w14:paraId="390DF2D4" w14:textId="77777777" w:rsidR="00465C9B" w:rsidRDefault="009D3293">
      <w:pPr>
        <w:spacing w:line="276" w:lineRule="auto"/>
        <w:ind w:left="0" w:right="-362" w:hanging="2"/>
        <w:jc w:val="both"/>
        <w:rPr>
          <w:rFonts w:eastAsia="Merriweather"/>
        </w:rPr>
      </w:pPr>
      <w:r>
        <w:rPr>
          <w:rFonts w:eastAsia="Merriweather"/>
        </w:rPr>
        <w:t xml:space="preserve">10.2. A contratação será atendida pela seguinte </w:t>
      </w:r>
      <w:r w:rsidRPr="00082674">
        <w:rPr>
          <w:rFonts w:eastAsia="Merriweather"/>
        </w:rPr>
        <w:t>dotação:</w:t>
      </w:r>
    </w:p>
    <w:tbl>
      <w:tblPr>
        <w:tblpPr w:leftFromText="141" w:rightFromText="141" w:vertAnchor="text" w:horzAnchor="margin" w:tblpY="388"/>
        <w:tblOverlap w:val="never"/>
        <w:tblW w:w="991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2995"/>
        <w:gridCol w:w="3943"/>
        <w:gridCol w:w="2977"/>
      </w:tblGrid>
      <w:tr w:rsidR="00EF12BD" w:rsidRPr="00EF12BD" w14:paraId="39026CAE" w14:textId="77777777" w:rsidTr="00DF30A0">
        <w:trPr>
          <w:tblCellSpacing w:w="0" w:type="dxa"/>
        </w:trPr>
        <w:tc>
          <w:tcPr>
            <w:tcW w:w="2995" w:type="dxa"/>
            <w:tcMar>
              <w:top w:w="57" w:type="dxa"/>
              <w:left w:w="57" w:type="dxa"/>
              <w:bottom w:w="57" w:type="dxa"/>
              <w:right w:w="0" w:type="dxa"/>
            </w:tcMar>
            <w:hideMark/>
          </w:tcPr>
          <w:p w14:paraId="221B8B14" w14:textId="77777777" w:rsidR="00EF12BD" w:rsidRPr="00EF12BD" w:rsidRDefault="00EF12BD" w:rsidP="00EF12BD">
            <w:pPr>
              <w:suppressAutoHyphens w:val="0"/>
              <w:spacing w:before="100" w:beforeAutospacing="1" w:after="119" w:line="0" w:lineRule="atLeast"/>
              <w:ind w:left="0" w:firstLine="0"/>
              <w:jc w:val="center"/>
              <w:textAlignment w:val="auto"/>
              <w:outlineLvl w:val="9"/>
              <w:rPr>
                <w:position w:val="0"/>
              </w:rPr>
            </w:pPr>
            <w:bookmarkStart w:id="9" w:name="_Hlk193792959"/>
            <w:r w:rsidRPr="00EF12BD">
              <w:rPr>
                <w:b/>
                <w:bCs/>
                <w:position w:val="0"/>
                <w:sz w:val="12"/>
                <w:szCs w:val="12"/>
              </w:rPr>
              <w:t>DOTAÇÃO</w:t>
            </w:r>
          </w:p>
        </w:tc>
        <w:tc>
          <w:tcPr>
            <w:tcW w:w="3943" w:type="dxa"/>
            <w:tcMar>
              <w:top w:w="57" w:type="dxa"/>
              <w:left w:w="57" w:type="dxa"/>
              <w:bottom w:w="57" w:type="dxa"/>
              <w:right w:w="0" w:type="dxa"/>
            </w:tcMar>
            <w:hideMark/>
          </w:tcPr>
          <w:p w14:paraId="15B334BE" w14:textId="77777777" w:rsidR="00EF12BD" w:rsidRPr="00EF12BD" w:rsidRDefault="00EF12BD" w:rsidP="00EF12BD">
            <w:pPr>
              <w:suppressAutoHyphens w:val="0"/>
              <w:spacing w:before="100" w:beforeAutospacing="1" w:after="119" w:line="0" w:lineRule="atLeast"/>
              <w:ind w:left="0" w:firstLine="0"/>
              <w:jc w:val="center"/>
              <w:textAlignment w:val="auto"/>
              <w:outlineLvl w:val="9"/>
              <w:rPr>
                <w:position w:val="0"/>
              </w:rPr>
            </w:pPr>
            <w:r w:rsidRPr="00EF12BD">
              <w:rPr>
                <w:b/>
                <w:bCs/>
                <w:position w:val="0"/>
                <w:sz w:val="12"/>
                <w:szCs w:val="12"/>
              </w:rPr>
              <w:t>DESCRIÇÃO</w:t>
            </w:r>
          </w:p>
        </w:tc>
        <w:tc>
          <w:tcPr>
            <w:tcW w:w="2977" w:type="dxa"/>
            <w:tcMar>
              <w:top w:w="57" w:type="dxa"/>
              <w:left w:w="57" w:type="dxa"/>
              <w:bottom w:w="57" w:type="dxa"/>
              <w:right w:w="57" w:type="dxa"/>
            </w:tcMar>
            <w:hideMark/>
          </w:tcPr>
          <w:p w14:paraId="16FB1286" w14:textId="77777777" w:rsidR="00EF12BD" w:rsidRPr="00EF12BD" w:rsidRDefault="00EF12BD" w:rsidP="00EF12BD">
            <w:pPr>
              <w:suppressAutoHyphens w:val="0"/>
              <w:spacing w:before="100" w:beforeAutospacing="1" w:after="119" w:line="0" w:lineRule="atLeast"/>
              <w:ind w:left="0" w:firstLine="0"/>
              <w:jc w:val="center"/>
              <w:textAlignment w:val="auto"/>
              <w:outlineLvl w:val="9"/>
              <w:rPr>
                <w:position w:val="0"/>
              </w:rPr>
            </w:pPr>
            <w:r w:rsidRPr="00EF12BD">
              <w:rPr>
                <w:b/>
                <w:bCs/>
                <w:position w:val="0"/>
                <w:sz w:val="12"/>
                <w:szCs w:val="12"/>
              </w:rPr>
              <w:t>RECURSO</w:t>
            </w:r>
          </w:p>
        </w:tc>
      </w:tr>
      <w:tr w:rsidR="00EF12BD" w:rsidRPr="00EF12BD" w14:paraId="5DB149FA" w14:textId="77777777" w:rsidTr="00DF30A0">
        <w:trPr>
          <w:tblCellSpacing w:w="0" w:type="dxa"/>
        </w:trPr>
        <w:tc>
          <w:tcPr>
            <w:tcW w:w="2995" w:type="dxa"/>
            <w:tcMar>
              <w:top w:w="0" w:type="dxa"/>
              <w:left w:w="57" w:type="dxa"/>
              <w:bottom w:w="57" w:type="dxa"/>
              <w:right w:w="0" w:type="dxa"/>
            </w:tcMar>
            <w:hideMark/>
          </w:tcPr>
          <w:p w14:paraId="2D102C6C"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338 - 11.001.10.122.1003.6069.3.3.90.39.00</w:t>
            </w:r>
          </w:p>
        </w:tc>
        <w:tc>
          <w:tcPr>
            <w:tcW w:w="3943" w:type="dxa"/>
            <w:tcMar>
              <w:top w:w="0" w:type="dxa"/>
              <w:left w:w="57" w:type="dxa"/>
              <w:bottom w:w="57" w:type="dxa"/>
              <w:right w:w="0" w:type="dxa"/>
            </w:tcMar>
            <w:hideMark/>
          </w:tcPr>
          <w:p w14:paraId="60850393"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DA SECRETARIA DE SAÚDE</w:t>
            </w:r>
          </w:p>
        </w:tc>
        <w:tc>
          <w:tcPr>
            <w:tcW w:w="2977" w:type="dxa"/>
            <w:tcMar>
              <w:top w:w="0" w:type="dxa"/>
              <w:left w:w="57" w:type="dxa"/>
              <w:bottom w:w="57" w:type="dxa"/>
              <w:right w:w="57" w:type="dxa"/>
            </w:tcMar>
            <w:hideMark/>
          </w:tcPr>
          <w:p w14:paraId="69E6FE29"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00303/00303.01.02. 00.00.1.500.1001</w:t>
            </w:r>
          </w:p>
        </w:tc>
      </w:tr>
      <w:tr w:rsidR="00EF12BD" w:rsidRPr="00EF12BD" w14:paraId="5632D3E2" w14:textId="77777777" w:rsidTr="00DF30A0">
        <w:trPr>
          <w:trHeight w:val="240"/>
          <w:tblCellSpacing w:w="0" w:type="dxa"/>
        </w:trPr>
        <w:tc>
          <w:tcPr>
            <w:tcW w:w="2995" w:type="dxa"/>
            <w:tcMar>
              <w:top w:w="0" w:type="dxa"/>
              <w:left w:w="57" w:type="dxa"/>
              <w:bottom w:w="57" w:type="dxa"/>
              <w:right w:w="0" w:type="dxa"/>
            </w:tcMar>
            <w:hideMark/>
          </w:tcPr>
          <w:p w14:paraId="756FE8EA"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355 - 11.002.10.301.1018.6071.3.3.90.39.00</w:t>
            </w:r>
          </w:p>
        </w:tc>
        <w:tc>
          <w:tcPr>
            <w:tcW w:w="3943" w:type="dxa"/>
            <w:tcMar>
              <w:top w:w="0" w:type="dxa"/>
              <w:left w:w="57" w:type="dxa"/>
              <w:bottom w:w="57" w:type="dxa"/>
              <w:right w:w="0" w:type="dxa"/>
            </w:tcMar>
            <w:hideMark/>
          </w:tcPr>
          <w:p w14:paraId="614744D4"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BLOCO CUSTEIO DOS SERVIÇOS PUBLICOS DE SAÚDE AT. BÁSICA - FEDERAL</w:t>
            </w:r>
          </w:p>
        </w:tc>
        <w:tc>
          <w:tcPr>
            <w:tcW w:w="2977" w:type="dxa"/>
            <w:tcMar>
              <w:top w:w="0" w:type="dxa"/>
              <w:left w:w="57" w:type="dxa"/>
              <w:bottom w:w="57" w:type="dxa"/>
              <w:right w:w="57" w:type="dxa"/>
            </w:tcMar>
            <w:hideMark/>
          </w:tcPr>
          <w:p w14:paraId="0628618B"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00494/00494.09.02. 06.20.1.600.0000</w:t>
            </w:r>
          </w:p>
        </w:tc>
      </w:tr>
      <w:tr w:rsidR="00EF12BD" w:rsidRPr="00EF12BD" w14:paraId="07AEB76B" w14:textId="77777777" w:rsidTr="00DF30A0">
        <w:trPr>
          <w:trHeight w:val="275"/>
          <w:tblCellSpacing w:w="0" w:type="dxa"/>
        </w:trPr>
        <w:tc>
          <w:tcPr>
            <w:tcW w:w="2995" w:type="dxa"/>
            <w:tcMar>
              <w:top w:w="0" w:type="dxa"/>
              <w:left w:w="57" w:type="dxa"/>
              <w:bottom w:w="57" w:type="dxa"/>
              <w:right w:w="0" w:type="dxa"/>
            </w:tcMar>
            <w:hideMark/>
          </w:tcPr>
          <w:p w14:paraId="76F75C64"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378 - 11.003.10.302.1022.6073.3.3.90.39.00</w:t>
            </w:r>
          </w:p>
        </w:tc>
        <w:tc>
          <w:tcPr>
            <w:tcW w:w="3943" w:type="dxa"/>
            <w:tcMar>
              <w:top w:w="0" w:type="dxa"/>
              <w:left w:w="57" w:type="dxa"/>
              <w:bottom w:w="57" w:type="dxa"/>
              <w:right w:w="0" w:type="dxa"/>
            </w:tcMar>
            <w:hideMark/>
          </w:tcPr>
          <w:p w14:paraId="0AA059A0"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BLOCO CUSTEIO DOS SERVIÇOS PUBLICOS DE SAÚDE ASSIST. AMB. - FEDERAL</w:t>
            </w:r>
          </w:p>
        </w:tc>
        <w:tc>
          <w:tcPr>
            <w:tcW w:w="2977" w:type="dxa"/>
            <w:tcMar>
              <w:top w:w="0" w:type="dxa"/>
              <w:left w:w="57" w:type="dxa"/>
              <w:bottom w:w="57" w:type="dxa"/>
              <w:right w:w="57" w:type="dxa"/>
            </w:tcMar>
            <w:hideMark/>
          </w:tcPr>
          <w:p w14:paraId="449AF4D0"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00494/00494.09.02. 06.20.1.600.0000</w:t>
            </w:r>
          </w:p>
        </w:tc>
      </w:tr>
      <w:tr w:rsidR="00EF12BD" w:rsidRPr="00EF12BD" w14:paraId="0BF25ECB" w14:textId="77777777" w:rsidTr="00DF30A0">
        <w:trPr>
          <w:tblCellSpacing w:w="0" w:type="dxa"/>
        </w:trPr>
        <w:tc>
          <w:tcPr>
            <w:tcW w:w="2995" w:type="dxa"/>
            <w:tcMar>
              <w:top w:w="0" w:type="dxa"/>
              <w:left w:w="57" w:type="dxa"/>
              <w:bottom w:w="57" w:type="dxa"/>
              <w:right w:w="0" w:type="dxa"/>
            </w:tcMar>
          </w:tcPr>
          <w:p w14:paraId="54BF2DE8"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405 - 11.006.10.301.1001.6083.3.3.90.39.00</w:t>
            </w:r>
          </w:p>
        </w:tc>
        <w:tc>
          <w:tcPr>
            <w:tcW w:w="3943" w:type="dxa"/>
            <w:tcMar>
              <w:top w:w="0" w:type="dxa"/>
              <w:left w:w="57" w:type="dxa"/>
              <w:bottom w:w="57" w:type="dxa"/>
              <w:right w:w="0" w:type="dxa"/>
            </w:tcMar>
          </w:tcPr>
          <w:p w14:paraId="4550F34D"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DA ATENÇÃO BÁSICA</w:t>
            </w:r>
          </w:p>
        </w:tc>
        <w:tc>
          <w:tcPr>
            <w:tcW w:w="2977" w:type="dxa"/>
            <w:tcMar>
              <w:top w:w="0" w:type="dxa"/>
              <w:left w:w="57" w:type="dxa"/>
              <w:bottom w:w="57" w:type="dxa"/>
              <w:right w:w="57" w:type="dxa"/>
            </w:tcMar>
          </w:tcPr>
          <w:p w14:paraId="4D929887"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00303/00303.01.02. 00.00.1.500.1002</w:t>
            </w:r>
          </w:p>
        </w:tc>
      </w:tr>
      <w:tr w:rsidR="00EF12BD" w:rsidRPr="00EF12BD" w14:paraId="4B7D1265" w14:textId="77777777" w:rsidTr="00DF30A0">
        <w:trPr>
          <w:tblCellSpacing w:w="0" w:type="dxa"/>
        </w:trPr>
        <w:tc>
          <w:tcPr>
            <w:tcW w:w="2995" w:type="dxa"/>
            <w:tcMar>
              <w:top w:w="0" w:type="dxa"/>
              <w:left w:w="57" w:type="dxa"/>
              <w:bottom w:w="57" w:type="dxa"/>
              <w:right w:w="0" w:type="dxa"/>
            </w:tcMar>
          </w:tcPr>
          <w:p w14:paraId="6C2B4CDD"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87 - 03.002.12.361.1219.6032.3.3.90.39.00</w:t>
            </w:r>
          </w:p>
        </w:tc>
        <w:tc>
          <w:tcPr>
            <w:tcW w:w="3943" w:type="dxa"/>
            <w:tcMar>
              <w:top w:w="0" w:type="dxa"/>
              <w:left w:w="57" w:type="dxa"/>
              <w:bottom w:w="57" w:type="dxa"/>
              <w:right w:w="0" w:type="dxa"/>
            </w:tcMar>
          </w:tcPr>
          <w:p w14:paraId="5430A030"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DA EDUCAÇÃO TRANSF. CONSTITUCIONAL</w:t>
            </w:r>
          </w:p>
        </w:tc>
        <w:tc>
          <w:tcPr>
            <w:tcW w:w="2977" w:type="dxa"/>
            <w:tcMar>
              <w:top w:w="0" w:type="dxa"/>
              <w:left w:w="57" w:type="dxa"/>
              <w:bottom w:w="57" w:type="dxa"/>
              <w:right w:w="57" w:type="dxa"/>
            </w:tcMar>
          </w:tcPr>
          <w:p w14:paraId="687E2C79"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00103/00103.01.01. 00.00.1.500.1001</w:t>
            </w:r>
          </w:p>
        </w:tc>
      </w:tr>
      <w:tr w:rsidR="00EF12BD" w:rsidRPr="00EF12BD" w14:paraId="3998583D" w14:textId="77777777" w:rsidTr="00DF30A0">
        <w:trPr>
          <w:tblCellSpacing w:w="0" w:type="dxa"/>
        </w:trPr>
        <w:tc>
          <w:tcPr>
            <w:tcW w:w="2995" w:type="dxa"/>
            <w:tcMar>
              <w:top w:w="0" w:type="dxa"/>
              <w:left w:w="57" w:type="dxa"/>
              <w:bottom w:w="57" w:type="dxa"/>
              <w:right w:w="0" w:type="dxa"/>
            </w:tcMar>
          </w:tcPr>
          <w:p w14:paraId="183790E0"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114 - 03.002.12.361.1242.6033.3.3.90.39.00</w:t>
            </w:r>
          </w:p>
        </w:tc>
        <w:tc>
          <w:tcPr>
            <w:tcW w:w="3943" w:type="dxa"/>
            <w:tcMar>
              <w:top w:w="0" w:type="dxa"/>
              <w:left w:w="57" w:type="dxa"/>
              <w:bottom w:w="57" w:type="dxa"/>
              <w:right w:w="0" w:type="dxa"/>
            </w:tcMar>
          </w:tcPr>
          <w:p w14:paraId="26BD8F3C"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DA EDUCAÇÃO IMPOSTOS VINC. EDUCAÇÃO</w:t>
            </w:r>
          </w:p>
        </w:tc>
        <w:tc>
          <w:tcPr>
            <w:tcW w:w="2977" w:type="dxa"/>
            <w:tcMar>
              <w:top w:w="0" w:type="dxa"/>
              <w:left w:w="57" w:type="dxa"/>
              <w:bottom w:w="57" w:type="dxa"/>
              <w:right w:w="57" w:type="dxa"/>
            </w:tcMar>
          </w:tcPr>
          <w:p w14:paraId="512CAA91"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00104/00104.01.01. 00.00.1.500.1001</w:t>
            </w:r>
          </w:p>
        </w:tc>
      </w:tr>
      <w:tr w:rsidR="00EF12BD" w:rsidRPr="00EF12BD" w14:paraId="7B7565F2" w14:textId="77777777" w:rsidTr="00DF30A0">
        <w:trPr>
          <w:tblCellSpacing w:w="0" w:type="dxa"/>
        </w:trPr>
        <w:tc>
          <w:tcPr>
            <w:tcW w:w="2995" w:type="dxa"/>
            <w:tcMar>
              <w:top w:w="0" w:type="dxa"/>
              <w:left w:w="57" w:type="dxa"/>
              <w:bottom w:w="57" w:type="dxa"/>
              <w:right w:w="0" w:type="dxa"/>
            </w:tcMar>
          </w:tcPr>
          <w:p w14:paraId="247DF4A7"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134 - 03.003.12.361.1202.6026.3.3.90.39.00</w:t>
            </w:r>
          </w:p>
        </w:tc>
        <w:tc>
          <w:tcPr>
            <w:tcW w:w="3943" w:type="dxa"/>
            <w:tcMar>
              <w:top w:w="0" w:type="dxa"/>
              <w:left w:w="57" w:type="dxa"/>
              <w:bottom w:w="57" w:type="dxa"/>
              <w:right w:w="0" w:type="dxa"/>
            </w:tcMar>
          </w:tcPr>
          <w:p w14:paraId="0F1F7201"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proofErr w:type="gramStart"/>
            <w:r w:rsidRPr="00EF12BD">
              <w:rPr>
                <w:position w:val="0"/>
                <w:sz w:val="14"/>
                <w:szCs w:val="14"/>
              </w:rPr>
              <w:t>SALARIO</w:t>
            </w:r>
            <w:proofErr w:type="gramEnd"/>
            <w:r w:rsidRPr="00EF12BD">
              <w:rPr>
                <w:position w:val="0"/>
                <w:sz w:val="14"/>
                <w:szCs w:val="14"/>
              </w:rPr>
              <w:t xml:space="preserve"> EDUCAÇÃO</w:t>
            </w:r>
          </w:p>
        </w:tc>
        <w:tc>
          <w:tcPr>
            <w:tcW w:w="2977" w:type="dxa"/>
            <w:tcMar>
              <w:top w:w="0" w:type="dxa"/>
              <w:left w:w="57" w:type="dxa"/>
              <w:bottom w:w="57" w:type="dxa"/>
              <w:right w:w="57" w:type="dxa"/>
            </w:tcMar>
          </w:tcPr>
          <w:p w14:paraId="446540D8"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00107/00107.99.01. 00.00.1.550.0000</w:t>
            </w:r>
          </w:p>
        </w:tc>
      </w:tr>
      <w:tr w:rsidR="00EF12BD" w:rsidRPr="00EF12BD" w14:paraId="5E5B9CAE" w14:textId="77777777" w:rsidTr="00DF30A0">
        <w:trPr>
          <w:tblCellSpacing w:w="0" w:type="dxa"/>
        </w:trPr>
        <w:tc>
          <w:tcPr>
            <w:tcW w:w="2995" w:type="dxa"/>
            <w:tcMar>
              <w:top w:w="0" w:type="dxa"/>
              <w:left w:w="57" w:type="dxa"/>
              <w:bottom w:w="57" w:type="dxa"/>
              <w:right w:w="0" w:type="dxa"/>
            </w:tcMar>
          </w:tcPr>
          <w:p w14:paraId="61D5000E"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140 - 03.003.12.365.1204.6027.3.3.90.39.00</w:t>
            </w:r>
          </w:p>
        </w:tc>
        <w:tc>
          <w:tcPr>
            <w:tcW w:w="3943" w:type="dxa"/>
            <w:tcMar>
              <w:top w:w="0" w:type="dxa"/>
              <w:left w:w="57" w:type="dxa"/>
              <w:bottom w:w="57" w:type="dxa"/>
              <w:right w:w="0" w:type="dxa"/>
            </w:tcMar>
          </w:tcPr>
          <w:p w14:paraId="436FFEC4"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DOS CENTROS MUNICIPAIS DE EUCAÇÃO (CMEI)</w:t>
            </w:r>
          </w:p>
        </w:tc>
        <w:tc>
          <w:tcPr>
            <w:tcW w:w="2977" w:type="dxa"/>
            <w:tcMar>
              <w:top w:w="0" w:type="dxa"/>
              <w:left w:w="57" w:type="dxa"/>
              <w:bottom w:w="57" w:type="dxa"/>
              <w:right w:w="57" w:type="dxa"/>
            </w:tcMar>
          </w:tcPr>
          <w:p w14:paraId="3A8D6B56"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00103/00103.01.01. 00.00.1.500.1001</w:t>
            </w:r>
          </w:p>
        </w:tc>
      </w:tr>
      <w:tr w:rsidR="00EF12BD" w:rsidRPr="00EF12BD" w14:paraId="3F14C9AA" w14:textId="77777777" w:rsidTr="00DF30A0">
        <w:trPr>
          <w:tblCellSpacing w:w="0" w:type="dxa"/>
        </w:trPr>
        <w:tc>
          <w:tcPr>
            <w:tcW w:w="2995" w:type="dxa"/>
            <w:tcMar>
              <w:top w:w="0" w:type="dxa"/>
              <w:left w:w="57" w:type="dxa"/>
              <w:bottom w:w="57" w:type="dxa"/>
              <w:right w:w="0" w:type="dxa"/>
            </w:tcMar>
          </w:tcPr>
          <w:p w14:paraId="7B96A243"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149 - 03.004.12.361.1203.6029.3.3.90.39.00</w:t>
            </w:r>
          </w:p>
        </w:tc>
        <w:tc>
          <w:tcPr>
            <w:tcW w:w="3943" w:type="dxa"/>
            <w:tcMar>
              <w:top w:w="0" w:type="dxa"/>
              <w:left w:w="57" w:type="dxa"/>
              <w:bottom w:w="57" w:type="dxa"/>
              <w:right w:w="0" w:type="dxa"/>
            </w:tcMar>
          </w:tcPr>
          <w:p w14:paraId="5CDBE97C"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MANUTENÇÃO DAS ESCOLAS MUNICIPAIS</w:t>
            </w:r>
          </w:p>
        </w:tc>
        <w:tc>
          <w:tcPr>
            <w:tcW w:w="2977" w:type="dxa"/>
            <w:tcMar>
              <w:top w:w="0" w:type="dxa"/>
              <w:left w:w="57" w:type="dxa"/>
              <w:bottom w:w="57" w:type="dxa"/>
              <w:right w:w="57" w:type="dxa"/>
            </w:tcMar>
          </w:tcPr>
          <w:p w14:paraId="7B9931B4" w14:textId="77777777" w:rsidR="00EF12BD" w:rsidRPr="00EF12BD" w:rsidRDefault="00EF12BD" w:rsidP="00EF12BD">
            <w:pPr>
              <w:suppressAutoHyphens w:val="0"/>
              <w:spacing w:before="100" w:beforeAutospacing="1" w:after="119" w:line="0" w:lineRule="atLeast"/>
              <w:ind w:left="0" w:firstLine="0"/>
              <w:textAlignment w:val="auto"/>
              <w:outlineLvl w:val="9"/>
              <w:rPr>
                <w:position w:val="0"/>
                <w:sz w:val="14"/>
                <w:szCs w:val="14"/>
              </w:rPr>
            </w:pPr>
            <w:r w:rsidRPr="00EF12BD">
              <w:rPr>
                <w:position w:val="0"/>
                <w:sz w:val="14"/>
                <w:szCs w:val="14"/>
              </w:rPr>
              <w:t>00103/00103.01.01. 00.00.1.500.1001</w:t>
            </w:r>
          </w:p>
        </w:tc>
      </w:tr>
      <w:tr w:rsidR="00EF12BD" w:rsidRPr="00EF12BD" w14:paraId="6AF416EB" w14:textId="77777777" w:rsidTr="00DF30A0">
        <w:trPr>
          <w:tblCellSpacing w:w="0" w:type="dxa"/>
        </w:trPr>
        <w:tc>
          <w:tcPr>
            <w:tcW w:w="2995" w:type="dxa"/>
            <w:tcMar>
              <w:top w:w="0" w:type="dxa"/>
              <w:left w:w="57" w:type="dxa"/>
              <w:bottom w:w="57" w:type="dxa"/>
              <w:right w:w="0" w:type="dxa"/>
            </w:tcMar>
          </w:tcPr>
          <w:p w14:paraId="1B896197"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lastRenderedPageBreak/>
              <w:t>255 - 09.001.08.244.0801.2056.3.3.90.39.00</w:t>
            </w:r>
          </w:p>
        </w:tc>
        <w:tc>
          <w:tcPr>
            <w:tcW w:w="3943" w:type="dxa"/>
            <w:tcMar>
              <w:top w:w="0" w:type="dxa"/>
              <w:left w:w="57" w:type="dxa"/>
              <w:bottom w:w="57" w:type="dxa"/>
              <w:right w:w="0" w:type="dxa"/>
            </w:tcMar>
          </w:tcPr>
          <w:p w14:paraId="0071A7BD"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MANUTENÇÃO DA SECRETARIA DE AÇÃO SOCIAL E ASSUNTOS DE FAMILIA</w:t>
            </w:r>
          </w:p>
        </w:tc>
        <w:tc>
          <w:tcPr>
            <w:tcW w:w="2977" w:type="dxa"/>
            <w:tcMar>
              <w:top w:w="0" w:type="dxa"/>
              <w:left w:w="57" w:type="dxa"/>
              <w:bottom w:w="57" w:type="dxa"/>
              <w:right w:w="57" w:type="dxa"/>
            </w:tcMar>
          </w:tcPr>
          <w:p w14:paraId="233CB4E2"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00777/01014.11.99. 07.21.2.749.0000</w:t>
            </w:r>
          </w:p>
        </w:tc>
      </w:tr>
      <w:tr w:rsidR="00EF12BD" w:rsidRPr="00EF12BD" w14:paraId="5B106DB0" w14:textId="77777777" w:rsidTr="00DF30A0">
        <w:trPr>
          <w:tblCellSpacing w:w="0" w:type="dxa"/>
        </w:trPr>
        <w:tc>
          <w:tcPr>
            <w:tcW w:w="2995" w:type="dxa"/>
            <w:tcMar>
              <w:top w:w="0" w:type="dxa"/>
              <w:left w:w="57" w:type="dxa"/>
              <w:bottom w:w="57" w:type="dxa"/>
              <w:right w:w="0" w:type="dxa"/>
            </w:tcMar>
          </w:tcPr>
          <w:p w14:paraId="31203264"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298 - 09.001.08.244.0813.2058.3.3.90.39.00</w:t>
            </w:r>
          </w:p>
        </w:tc>
        <w:tc>
          <w:tcPr>
            <w:tcW w:w="3943" w:type="dxa"/>
            <w:tcMar>
              <w:top w:w="0" w:type="dxa"/>
              <w:left w:w="57" w:type="dxa"/>
              <w:bottom w:w="57" w:type="dxa"/>
              <w:right w:w="0" w:type="dxa"/>
            </w:tcMar>
          </w:tcPr>
          <w:p w14:paraId="3B39EFAF"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BLOCO PROTEÇÃO BÁSICA</w:t>
            </w:r>
          </w:p>
        </w:tc>
        <w:tc>
          <w:tcPr>
            <w:tcW w:w="2977" w:type="dxa"/>
            <w:tcMar>
              <w:top w:w="0" w:type="dxa"/>
              <w:left w:w="57" w:type="dxa"/>
              <w:bottom w:w="57" w:type="dxa"/>
              <w:right w:w="57" w:type="dxa"/>
            </w:tcMar>
          </w:tcPr>
          <w:p w14:paraId="38ACDFBF"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04002/00934.09.06. 06.06.1.660.0000</w:t>
            </w:r>
          </w:p>
        </w:tc>
      </w:tr>
      <w:tr w:rsidR="00EF12BD" w:rsidRPr="00EF12BD" w14:paraId="2921DA77" w14:textId="77777777" w:rsidTr="00DF30A0">
        <w:trPr>
          <w:tblCellSpacing w:w="0" w:type="dxa"/>
        </w:trPr>
        <w:tc>
          <w:tcPr>
            <w:tcW w:w="2995" w:type="dxa"/>
            <w:tcMar>
              <w:top w:w="0" w:type="dxa"/>
              <w:left w:w="57" w:type="dxa"/>
              <w:bottom w:w="57" w:type="dxa"/>
              <w:right w:w="0" w:type="dxa"/>
            </w:tcMar>
          </w:tcPr>
          <w:p w14:paraId="204CE7D5"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296 - 09.001.08.244.0811.2057.3.3.90.39.00</w:t>
            </w:r>
          </w:p>
        </w:tc>
        <w:tc>
          <w:tcPr>
            <w:tcW w:w="3943" w:type="dxa"/>
            <w:tcMar>
              <w:top w:w="0" w:type="dxa"/>
              <w:left w:w="57" w:type="dxa"/>
              <w:bottom w:w="57" w:type="dxa"/>
              <w:right w:w="0" w:type="dxa"/>
            </w:tcMar>
          </w:tcPr>
          <w:p w14:paraId="4166A9A0"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BLOCO PROTEÇÃO SOCIAL ESPECIAL DE MÉDIA COMPLEXIBILIDADE</w:t>
            </w:r>
          </w:p>
        </w:tc>
        <w:tc>
          <w:tcPr>
            <w:tcW w:w="2977" w:type="dxa"/>
            <w:tcMar>
              <w:top w:w="0" w:type="dxa"/>
              <w:left w:w="57" w:type="dxa"/>
              <w:bottom w:w="57" w:type="dxa"/>
              <w:right w:w="57" w:type="dxa"/>
            </w:tcMar>
          </w:tcPr>
          <w:p w14:paraId="1A863166" w14:textId="77777777" w:rsidR="00EF12BD" w:rsidRPr="00EF12BD" w:rsidRDefault="00EF12BD" w:rsidP="00EF12BD">
            <w:pPr>
              <w:suppressAutoHyphens w:val="0"/>
              <w:spacing w:before="100" w:beforeAutospacing="1" w:after="119" w:line="0" w:lineRule="atLeast"/>
              <w:ind w:left="0" w:firstLine="0"/>
              <w:jc w:val="both"/>
              <w:textAlignment w:val="auto"/>
              <w:outlineLvl w:val="9"/>
              <w:rPr>
                <w:position w:val="0"/>
                <w:sz w:val="14"/>
                <w:szCs w:val="14"/>
              </w:rPr>
            </w:pPr>
            <w:r w:rsidRPr="00EF12BD">
              <w:rPr>
                <w:position w:val="0"/>
                <w:sz w:val="14"/>
                <w:szCs w:val="14"/>
              </w:rPr>
              <w:t>04005/00941.09.06. 06.26.1.660.0000</w:t>
            </w:r>
          </w:p>
        </w:tc>
      </w:tr>
      <w:bookmarkEnd w:id="9"/>
    </w:tbl>
    <w:p w14:paraId="67298747" w14:textId="77777777" w:rsidR="00841A7B" w:rsidRDefault="00841A7B">
      <w:pPr>
        <w:spacing w:line="276" w:lineRule="auto"/>
        <w:ind w:left="0" w:right="-362" w:hanging="2"/>
        <w:jc w:val="both"/>
        <w:rPr>
          <w:rFonts w:eastAsia="Merriweather"/>
        </w:rPr>
      </w:pPr>
    </w:p>
    <w:p w14:paraId="0BFEB52F" w14:textId="7AA14ED9" w:rsidR="00465C9B" w:rsidRDefault="009D3293" w:rsidP="00845A89">
      <w:pPr>
        <w:spacing w:line="276" w:lineRule="auto"/>
        <w:ind w:left="0" w:right="-362" w:firstLine="0"/>
        <w:jc w:val="both"/>
        <w:rPr>
          <w:rFonts w:eastAsia="Merriweather"/>
        </w:rPr>
      </w:pPr>
      <w:r>
        <w:rPr>
          <w:rFonts w:eastAsia="Merriweather"/>
        </w:rPr>
        <w:t xml:space="preserve">10.3. A dotação relativa aos exercícios financeiros subsequentes será indicada após aprovação da Lei Orçamentária respectiva e liberação dos créditos correspondentes, mediante apostilamento. </w:t>
      </w:r>
    </w:p>
    <w:p w14:paraId="45797D4D" w14:textId="77777777" w:rsidR="00465C9B" w:rsidRDefault="009D3293">
      <w:pPr>
        <w:spacing w:line="276" w:lineRule="auto"/>
        <w:ind w:left="2" w:right="-362" w:hanging="2"/>
        <w:jc w:val="both"/>
        <w:rPr>
          <w:rFonts w:eastAsia="Merriweather"/>
        </w:rPr>
      </w:pPr>
      <w:r>
        <w:rPr>
          <w:rFonts w:eastAsia="Merriweather"/>
        </w:rPr>
        <w:t xml:space="preserve">11. </w:t>
      </w:r>
      <w:r>
        <w:t>O presente Termo de Referência não tem necessidade de classificação nos termos da Lei nº 12.527, de 18 de novembro de 2011</w:t>
      </w:r>
      <w:r>
        <w:rPr>
          <w:rFonts w:eastAsia="Merriweather"/>
        </w:rPr>
        <w:t>.</w:t>
      </w:r>
    </w:p>
    <w:p w14:paraId="60C8D9C6" w14:textId="77777777" w:rsidR="00465C9B" w:rsidRDefault="00465C9B">
      <w:pPr>
        <w:spacing w:line="276" w:lineRule="auto"/>
        <w:ind w:left="0" w:right="-362" w:firstLine="0"/>
        <w:jc w:val="both"/>
        <w:rPr>
          <w:rFonts w:eastAsia="Merriweather"/>
          <w:i/>
        </w:rPr>
      </w:pPr>
    </w:p>
    <w:p w14:paraId="145762DD" w14:textId="5A6342A2" w:rsidR="00465C9B" w:rsidRDefault="009D3293">
      <w:pPr>
        <w:spacing w:line="276" w:lineRule="auto"/>
        <w:ind w:left="0" w:right="-362" w:hanging="2"/>
        <w:jc w:val="right"/>
      </w:pPr>
      <w:r>
        <w:rPr>
          <w:rFonts w:eastAsia="Merriweather"/>
        </w:rPr>
        <w:t xml:space="preserve">Bandeirantes, </w:t>
      </w:r>
      <w:r w:rsidR="00EF12BD">
        <w:rPr>
          <w:rFonts w:eastAsia="Merriweather"/>
        </w:rPr>
        <w:t>1</w:t>
      </w:r>
      <w:r w:rsidR="00F1088E">
        <w:rPr>
          <w:rFonts w:eastAsia="Merriweather"/>
        </w:rPr>
        <w:t>6</w:t>
      </w:r>
      <w:r w:rsidR="00A75EBC">
        <w:rPr>
          <w:rFonts w:eastAsia="Merriweather"/>
        </w:rPr>
        <w:t xml:space="preserve"> de </w:t>
      </w:r>
      <w:r w:rsidR="00F1088E">
        <w:rPr>
          <w:rFonts w:eastAsia="Merriweather"/>
        </w:rPr>
        <w:t>maio</w:t>
      </w:r>
      <w:r>
        <w:rPr>
          <w:rFonts w:eastAsia="Merriweather"/>
        </w:rPr>
        <w:t xml:space="preserve"> de 2025</w:t>
      </w:r>
    </w:p>
    <w:p w14:paraId="641DEEBD" w14:textId="77777777" w:rsidR="00465C9B" w:rsidRDefault="00465C9B">
      <w:pPr>
        <w:spacing w:line="276" w:lineRule="auto"/>
        <w:ind w:left="0" w:right="-362" w:hanging="2"/>
        <w:jc w:val="both"/>
        <w:rPr>
          <w:rFonts w:eastAsia="Merriweather"/>
          <w:i/>
        </w:rPr>
      </w:pPr>
    </w:p>
    <w:p w14:paraId="49E0B954" w14:textId="77777777" w:rsidR="00B12E3A" w:rsidRDefault="00B12E3A">
      <w:pPr>
        <w:spacing w:line="276" w:lineRule="auto"/>
        <w:ind w:left="0" w:right="-362" w:hanging="2"/>
        <w:jc w:val="both"/>
        <w:rPr>
          <w:rFonts w:eastAsia="Merriweather"/>
          <w:i/>
        </w:rPr>
      </w:pPr>
    </w:p>
    <w:p w14:paraId="2A438E23" w14:textId="77777777" w:rsidR="00B12E3A" w:rsidRDefault="00B12E3A">
      <w:pPr>
        <w:spacing w:line="276" w:lineRule="auto"/>
        <w:ind w:left="0" w:right="-362" w:hanging="2"/>
        <w:jc w:val="both"/>
        <w:rPr>
          <w:rFonts w:eastAsia="Merriweather"/>
          <w:i/>
        </w:rPr>
      </w:pPr>
    </w:p>
    <w:p w14:paraId="20FA3133" w14:textId="77777777" w:rsidR="00B12E3A" w:rsidRDefault="00B12E3A">
      <w:pPr>
        <w:spacing w:line="276" w:lineRule="auto"/>
        <w:ind w:left="0" w:right="-362" w:hanging="2"/>
        <w:jc w:val="both"/>
        <w:rPr>
          <w:rFonts w:eastAsia="Merriweather"/>
          <w:i/>
        </w:rPr>
      </w:pPr>
    </w:p>
    <w:p w14:paraId="6B5CBF6B" w14:textId="77777777" w:rsidR="00465C9B" w:rsidRDefault="00465C9B">
      <w:pPr>
        <w:spacing w:line="276" w:lineRule="auto"/>
        <w:ind w:left="0" w:right="-362" w:hanging="2"/>
        <w:jc w:val="both"/>
        <w:rPr>
          <w:rFonts w:eastAsia="Merriweather"/>
          <w:i/>
        </w:rPr>
      </w:pPr>
    </w:p>
    <w:p w14:paraId="60286840" w14:textId="1024C269" w:rsidR="00465C9B" w:rsidRDefault="00465C9B">
      <w:pPr>
        <w:ind w:right="-426" w:firstLine="0"/>
        <w:jc w:val="center"/>
        <w:outlineLvl w:val="9"/>
      </w:pPr>
    </w:p>
    <w:p w14:paraId="09344D2C" w14:textId="3A3A53BF" w:rsidR="00465C9B" w:rsidRDefault="00A75EBC">
      <w:pPr>
        <w:ind w:left="0" w:right="-426" w:firstLine="0"/>
        <w:jc w:val="center"/>
        <w:outlineLvl w:val="9"/>
      </w:pPr>
      <w:r>
        <w:rPr>
          <w:rFonts w:eastAsia="Merriweather"/>
          <w:b/>
          <w:sz w:val="22"/>
          <w:szCs w:val="22"/>
        </w:rPr>
        <w:t>Alexandro Beretta</w:t>
      </w:r>
    </w:p>
    <w:p w14:paraId="3681565E" w14:textId="0D7905D0" w:rsidR="00465C9B" w:rsidRDefault="009D3293">
      <w:pPr>
        <w:ind w:left="0" w:right="-426" w:firstLine="0"/>
        <w:jc w:val="center"/>
        <w:outlineLvl w:val="9"/>
        <w:rPr>
          <w:rFonts w:eastAsia="Merriweather"/>
          <w:bCs/>
          <w:sz w:val="22"/>
          <w:szCs w:val="22"/>
        </w:rPr>
      </w:pPr>
      <w:r w:rsidRPr="00A75EBC">
        <w:rPr>
          <w:rFonts w:eastAsia="Merriweather"/>
          <w:bCs/>
          <w:sz w:val="22"/>
          <w:szCs w:val="22"/>
        </w:rPr>
        <w:t>Secretário</w:t>
      </w:r>
      <w:r w:rsidR="00A75EBC">
        <w:rPr>
          <w:rFonts w:eastAsia="Merriweather"/>
          <w:bCs/>
          <w:sz w:val="22"/>
          <w:szCs w:val="22"/>
        </w:rPr>
        <w:t xml:space="preserve"> Municipal</w:t>
      </w:r>
      <w:r w:rsidRPr="00A75EBC">
        <w:rPr>
          <w:rFonts w:eastAsia="Merriweather"/>
          <w:bCs/>
          <w:sz w:val="22"/>
          <w:szCs w:val="22"/>
        </w:rPr>
        <w:t xml:space="preserve"> de Saúde</w:t>
      </w:r>
    </w:p>
    <w:p w14:paraId="3C954DA1" w14:textId="77777777" w:rsidR="00A75EBC" w:rsidRDefault="00A75EBC">
      <w:pPr>
        <w:ind w:left="0" w:right="-426" w:firstLine="0"/>
        <w:jc w:val="center"/>
        <w:outlineLvl w:val="9"/>
        <w:rPr>
          <w:rFonts w:eastAsia="Merriweather"/>
          <w:bCs/>
          <w:sz w:val="22"/>
          <w:szCs w:val="22"/>
        </w:rPr>
      </w:pPr>
    </w:p>
    <w:p w14:paraId="317D5D49" w14:textId="77777777" w:rsidR="00A75EBC" w:rsidRDefault="00A75EBC">
      <w:pPr>
        <w:ind w:left="0" w:right="-426" w:firstLine="0"/>
        <w:jc w:val="center"/>
        <w:outlineLvl w:val="9"/>
        <w:rPr>
          <w:rFonts w:eastAsia="Merriweather"/>
          <w:bCs/>
          <w:sz w:val="22"/>
          <w:szCs w:val="22"/>
        </w:rPr>
      </w:pPr>
    </w:p>
    <w:p w14:paraId="45147624" w14:textId="77777777" w:rsidR="00A75EBC" w:rsidRDefault="00A75EBC">
      <w:pPr>
        <w:ind w:left="0" w:right="-426" w:firstLine="0"/>
        <w:jc w:val="center"/>
        <w:outlineLvl w:val="9"/>
        <w:rPr>
          <w:rFonts w:eastAsia="Merriweather"/>
          <w:bCs/>
          <w:sz w:val="22"/>
          <w:szCs w:val="22"/>
        </w:rPr>
      </w:pPr>
    </w:p>
    <w:p w14:paraId="061F6CF9" w14:textId="77777777" w:rsidR="00A75EBC" w:rsidRDefault="00A75EBC">
      <w:pPr>
        <w:ind w:left="0" w:right="-426" w:firstLine="0"/>
        <w:jc w:val="center"/>
        <w:outlineLvl w:val="9"/>
        <w:rPr>
          <w:rFonts w:eastAsia="Merriweather"/>
          <w:bCs/>
          <w:sz w:val="22"/>
          <w:szCs w:val="22"/>
        </w:rPr>
      </w:pPr>
    </w:p>
    <w:p w14:paraId="7D696EAD" w14:textId="77777777" w:rsidR="00A75EBC" w:rsidRDefault="00A75EBC">
      <w:pPr>
        <w:ind w:left="0" w:right="-426" w:firstLine="0"/>
        <w:jc w:val="center"/>
        <w:outlineLvl w:val="9"/>
        <w:rPr>
          <w:rFonts w:eastAsia="Merriweather"/>
          <w:bCs/>
          <w:sz w:val="22"/>
          <w:szCs w:val="22"/>
        </w:rPr>
      </w:pPr>
    </w:p>
    <w:p w14:paraId="1D2AD4D2" w14:textId="77777777" w:rsidR="00A75EBC" w:rsidRDefault="00A75EBC">
      <w:pPr>
        <w:ind w:left="0" w:right="-426" w:firstLine="0"/>
        <w:jc w:val="center"/>
        <w:outlineLvl w:val="9"/>
        <w:rPr>
          <w:rFonts w:eastAsia="Merriweather"/>
          <w:bCs/>
          <w:sz w:val="22"/>
          <w:szCs w:val="22"/>
        </w:rPr>
      </w:pPr>
    </w:p>
    <w:p w14:paraId="3B06D501" w14:textId="77777777" w:rsidR="00A75EBC" w:rsidRDefault="00A75EBC">
      <w:pPr>
        <w:ind w:left="0" w:right="-426" w:firstLine="0"/>
        <w:jc w:val="center"/>
        <w:outlineLvl w:val="9"/>
        <w:rPr>
          <w:rFonts w:eastAsia="Merriweather"/>
          <w:bCs/>
          <w:sz w:val="22"/>
          <w:szCs w:val="22"/>
        </w:rPr>
      </w:pPr>
    </w:p>
    <w:p w14:paraId="78506181" w14:textId="77777777" w:rsidR="00F1088E" w:rsidRPr="00F1088E" w:rsidRDefault="00F1088E" w:rsidP="00A75EBC">
      <w:pPr>
        <w:ind w:left="0" w:right="-426" w:firstLine="0"/>
        <w:jc w:val="center"/>
        <w:outlineLvl w:val="9"/>
        <w:rPr>
          <w:rFonts w:ascii="Arial" w:hAnsi="Arial" w:cs="Arial"/>
          <w:b/>
          <w:bCs/>
          <w:sz w:val="20"/>
          <w:szCs w:val="20"/>
        </w:rPr>
      </w:pPr>
      <w:r w:rsidRPr="00F1088E">
        <w:rPr>
          <w:rFonts w:ascii="Arial" w:hAnsi="Arial" w:cs="Arial"/>
          <w:b/>
          <w:bCs/>
          <w:sz w:val="20"/>
          <w:szCs w:val="20"/>
        </w:rPr>
        <w:t xml:space="preserve">Rosiane Cristina Vieira Néia Storti </w:t>
      </w:r>
    </w:p>
    <w:p w14:paraId="62EB42A4" w14:textId="4AEE80FF" w:rsidR="00A75EBC" w:rsidRDefault="00F1088E">
      <w:pPr>
        <w:ind w:left="0" w:right="-426" w:firstLine="0"/>
        <w:jc w:val="center"/>
        <w:outlineLvl w:val="9"/>
        <w:rPr>
          <w:bCs/>
        </w:rPr>
      </w:pPr>
      <w:r w:rsidRPr="00F1088E">
        <w:rPr>
          <w:rFonts w:eastAsia="Merriweather"/>
          <w:bCs/>
          <w:sz w:val="22"/>
          <w:szCs w:val="22"/>
        </w:rPr>
        <w:t>Secretária</w:t>
      </w:r>
      <w:r>
        <w:rPr>
          <w:rFonts w:eastAsia="Merriweather"/>
          <w:bCs/>
          <w:sz w:val="22"/>
          <w:szCs w:val="22"/>
        </w:rPr>
        <w:t xml:space="preserve"> Municipal</w:t>
      </w:r>
      <w:r w:rsidRPr="00F1088E">
        <w:rPr>
          <w:rFonts w:eastAsia="Merriweather"/>
          <w:bCs/>
          <w:sz w:val="22"/>
          <w:szCs w:val="22"/>
        </w:rPr>
        <w:t xml:space="preserve"> da Assistência Social e Assuntos da Família</w:t>
      </w:r>
    </w:p>
    <w:p w14:paraId="1EA1E20E" w14:textId="77777777" w:rsidR="00A75EBC" w:rsidRDefault="00A75EBC">
      <w:pPr>
        <w:ind w:left="0" w:right="-426" w:firstLine="0"/>
        <w:jc w:val="center"/>
        <w:outlineLvl w:val="9"/>
        <w:rPr>
          <w:bCs/>
        </w:rPr>
      </w:pPr>
    </w:p>
    <w:p w14:paraId="51432E09" w14:textId="77777777" w:rsidR="00A75EBC" w:rsidRDefault="00A75EBC">
      <w:pPr>
        <w:ind w:left="0" w:right="-426" w:firstLine="0"/>
        <w:jc w:val="center"/>
        <w:outlineLvl w:val="9"/>
        <w:rPr>
          <w:bCs/>
        </w:rPr>
      </w:pPr>
    </w:p>
    <w:p w14:paraId="34D2F0CC" w14:textId="77777777" w:rsidR="00F1088E" w:rsidRDefault="00F1088E">
      <w:pPr>
        <w:ind w:left="0" w:right="-426" w:firstLine="0"/>
        <w:jc w:val="center"/>
        <w:outlineLvl w:val="9"/>
        <w:rPr>
          <w:bCs/>
        </w:rPr>
      </w:pPr>
    </w:p>
    <w:p w14:paraId="43C5A5BD" w14:textId="77777777" w:rsidR="00A75EBC" w:rsidRDefault="00A75EBC">
      <w:pPr>
        <w:ind w:left="0" w:right="-426" w:firstLine="0"/>
        <w:jc w:val="center"/>
        <w:outlineLvl w:val="9"/>
        <w:rPr>
          <w:bCs/>
        </w:rPr>
      </w:pPr>
    </w:p>
    <w:p w14:paraId="53F82E03" w14:textId="77777777" w:rsidR="00A75EBC" w:rsidRDefault="00A75EBC">
      <w:pPr>
        <w:ind w:left="0" w:right="-426" w:firstLine="0"/>
        <w:jc w:val="center"/>
        <w:outlineLvl w:val="9"/>
        <w:rPr>
          <w:bCs/>
        </w:rPr>
      </w:pPr>
    </w:p>
    <w:p w14:paraId="649799AE" w14:textId="77777777" w:rsidR="00A75EBC" w:rsidRDefault="00A75EBC">
      <w:pPr>
        <w:ind w:left="0" w:right="-426" w:firstLine="0"/>
        <w:jc w:val="center"/>
        <w:outlineLvl w:val="9"/>
        <w:rPr>
          <w:bCs/>
        </w:rPr>
      </w:pPr>
    </w:p>
    <w:p w14:paraId="17733AA7" w14:textId="77777777" w:rsidR="00F1088E" w:rsidRDefault="00F1088E" w:rsidP="00A75EBC">
      <w:pPr>
        <w:ind w:left="0" w:right="-426" w:firstLine="0"/>
        <w:jc w:val="center"/>
        <w:outlineLvl w:val="9"/>
        <w:rPr>
          <w:rFonts w:eastAsia="Merriweather"/>
          <w:b/>
          <w:sz w:val="22"/>
          <w:szCs w:val="22"/>
        </w:rPr>
      </w:pPr>
      <w:r w:rsidRPr="00F1088E">
        <w:rPr>
          <w:rFonts w:eastAsia="Merriweather"/>
          <w:b/>
          <w:sz w:val="22"/>
          <w:szCs w:val="22"/>
        </w:rPr>
        <w:t xml:space="preserve">Aline Firmino Neves Vasconcelos </w:t>
      </w:r>
    </w:p>
    <w:p w14:paraId="1ADB35A2" w14:textId="01A91F5D" w:rsidR="00465C9B" w:rsidRDefault="00F1088E">
      <w:pPr>
        <w:spacing w:line="360" w:lineRule="auto"/>
        <w:ind w:left="0" w:firstLine="0"/>
        <w:outlineLvl w:val="9"/>
        <w:rPr>
          <w:rFonts w:eastAsia="Merriweather"/>
          <w:iCs/>
        </w:rPr>
      </w:pPr>
      <w:r>
        <w:rPr>
          <w:rFonts w:eastAsia="Merriweather"/>
          <w:bCs/>
          <w:sz w:val="22"/>
          <w:szCs w:val="22"/>
        </w:rPr>
        <w:t xml:space="preserve">                                                        </w:t>
      </w:r>
      <w:r w:rsidRPr="00F1088E">
        <w:rPr>
          <w:rFonts w:eastAsia="Merriweather"/>
          <w:bCs/>
          <w:sz w:val="22"/>
          <w:szCs w:val="22"/>
        </w:rPr>
        <w:t>Secretária</w:t>
      </w:r>
      <w:r>
        <w:rPr>
          <w:rFonts w:eastAsia="Merriweather"/>
          <w:bCs/>
          <w:sz w:val="22"/>
          <w:szCs w:val="22"/>
        </w:rPr>
        <w:t xml:space="preserve"> Municipal</w:t>
      </w:r>
      <w:r w:rsidRPr="00F1088E">
        <w:rPr>
          <w:rFonts w:eastAsia="Merriweather"/>
          <w:bCs/>
          <w:sz w:val="22"/>
          <w:szCs w:val="22"/>
        </w:rPr>
        <w:t xml:space="preserve"> de Educação e Cultura</w:t>
      </w:r>
    </w:p>
    <w:p w14:paraId="43EDB20B" w14:textId="77777777" w:rsidR="00465C9B" w:rsidRDefault="00465C9B">
      <w:pPr>
        <w:ind w:left="0" w:firstLine="0"/>
        <w:outlineLvl w:val="9"/>
        <w:rPr>
          <w:rFonts w:eastAsia="Merriweather"/>
        </w:rPr>
      </w:pPr>
      <w:bookmarkStart w:id="10" w:name="_Hlk145227710"/>
      <w:bookmarkEnd w:id="10"/>
    </w:p>
    <w:p w14:paraId="4C2C8D91" w14:textId="77777777" w:rsidR="00465C9B" w:rsidRDefault="00465C9B">
      <w:pPr>
        <w:spacing w:line="276" w:lineRule="auto"/>
        <w:ind w:left="0" w:right="-362" w:hanging="2"/>
        <w:jc w:val="both"/>
        <w:rPr>
          <w:rFonts w:eastAsia="Merriweather"/>
          <w:i/>
        </w:rPr>
      </w:pPr>
    </w:p>
    <w:sectPr w:rsidR="00465C9B">
      <w:headerReference w:type="even" r:id="rId14"/>
      <w:headerReference w:type="default" r:id="rId15"/>
      <w:footerReference w:type="even" r:id="rId16"/>
      <w:footerReference w:type="default" r:id="rId17"/>
      <w:headerReference w:type="first" r:id="rId18"/>
      <w:footerReference w:type="first" r:id="rId19"/>
      <w:pgSz w:w="11906" w:h="16838"/>
      <w:pgMar w:top="2410" w:right="1211" w:bottom="993" w:left="993" w:header="720" w:footer="720"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CD99D" w14:textId="77777777" w:rsidR="00146886" w:rsidRDefault="00146886">
      <w:pPr>
        <w:spacing w:line="240" w:lineRule="auto"/>
      </w:pPr>
      <w:r>
        <w:separator/>
      </w:r>
    </w:p>
  </w:endnote>
  <w:endnote w:type="continuationSeparator" w:id="0">
    <w:p w14:paraId="2736F1D1" w14:textId="77777777" w:rsidR="00146886" w:rsidRDefault="001468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189D" w14:textId="77777777" w:rsidR="009034B7" w:rsidRDefault="009034B7">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A4CC5" w14:textId="77777777" w:rsidR="009034B7" w:rsidRDefault="009034B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A7855" w14:textId="77777777" w:rsidR="009034B7" w:rsidRDefault="009034B7">
    <w:pPr>
      <w:jc w:val="both"/>
      <w:rPr>
        <w:sz w:val="14"/>
        <w:szCs w:val="14"/>
      </w:rPr>
    </w:pPr>
    <w:r>
      <w:rPr>
        <w:sz w:val="14"/>
        <w:szCs w:val="14"/>
      </w:rPr>
      <w:t xml:space="preserve">                                            </w:t>
    </w:r>
    <w:bookmarkStart w:id="11" w:name="_Hlk189742764"/>
    <w:r>
      <w:rPr>
        <w:sz w:val="14"/>
        <w:szCs w:val="14"/>
      </w:rPr>
      <w:t xml:space="preserve">Rua Frei Rafael </w:t>
    </w:r>
    <w:proofErr w:type="spellStart"/>
    <w:r>
      <w:rPr>
        <w:sz w:val="14"/>
        <w:szCs w:val="14"/>
      </w:rPr>
      <w:t>Proner</w:t>
    </w:r>
    <w:proofErr w:type="spellEnd"/>
    <w:r>
      <w:rPr>
        <w:sz w:val="14"/>
        <w:szCs w:val="14"/>
      </w:rPr>
      <w:t xml:space="preserve"> nº 1457</w:t>
    </w:r>
    <w:bookmarkEnd w:id="11"/>
    <w:r>
      <w:rPr>
        <w:sz w:val="14"/>
        <w:szCs w:val="14"/>
      </w:rPr>
      <w:t xml:space="preserve">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C1C1B" w14:textId="77777777" w:rsidR="00146886" w:rsidRDefault="00146886">
      <w:pPr>
        <w:spacing w:line="240" w:lineRule="auto"/>
      </w:pPr>
      <w:r>
        <w:separator/>
      </w:r>
    </w:p>
  </w:footnote>
  <w:footnote w:type="continuationSeparator" w:id="0">
    <w:p w14:paraId="1205B888" w14:textId="77777777" w:rsidR="00146886" w:rsidRDefault="001468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B14" w14:textId="77777777" w:rsidR="009034B7" w:rsidRDefault="009034B7">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B995"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26DBB9D9" wp14:editId="56757053">
          <wp:simplePos x="0" y="0"/>
          <wp:positionH relativeFrom="column">
            <wp:posOffset>-23495</wp:posOffset>
          </wp:positionH>
          <wp:positionV relativeFrom="paragraph">
            <wp:posOffset>-179070</wp:posOffset>
          </wp:positionV>
          <wp:extent cx="935355" cy="111315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8240" behindDoc="1" locked="0" layoutInCell="1" allowOverlap="1" wp14:anchorId="7262F425" wp14:editId="593D2108">
              <wp:simplePos x="0" y="0"/>
              <wp:positionH relativeFrom="column">
                <wp:posOffset>956945</wp:posOffset>
              </wp:positionH>
              <wp:positionV relativeFrom="paragraph">
                <wp:posOffset>-193675</wp:posOffset>
              </wp:positionV>
              <wp:extent cx="5398770" cy="1031240"/>
              <wp:effectExtent l="0" t="0" r="0" b="0"/>
              <wp:wrapNone/>
              <wp:docPr id="3"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7262F425" id="Retângulo 5" o:spid="_x0000_s1026" style="position:absolute;margin-left:75.35pt;margin-top:-15.25pt;width:425.1pt;height:81.2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" filled="f" stroked="f" strokeweight="0">
              <v:textbo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v:textbox>
            </v:rect>
          </w:pict>
        </mc:Fallback>
      </mc:AlternateContent>
    </w:r>
  </w:p>
  <w:p w14:paraId="771958C6" w14:textId="77777777" w:rsidR="009034B7" w:rsidRDefault="009034B7">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AC12"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7216" behindDoc="1" locked="0" layoutInCell="1" allowOverlap="1" wp14:anchorId="192917D6" wp14:editId="58841DBE">
          <wp:simplePos x="0" y="0"/>
          <wp:positionH relativeFrom="column">
            <wp:posOffset>-23495</wp:posOffset>
          </wp:positionH>
          <wp:positionV relativeFrom="paragraph">
            <wp:posOffset>-179070</wp:posOffset>
          </wp:positionV>
          <wp:extent cx="935355" cy="1113155"/>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9264" behindDoc="1" locked="0" layoutInCell="1" allowOverlap="1" wp14:anchorId="5F75FA48" wp14:editId="4C0F8A73">
              <wp:simplePos x="0" y="0"/>
              <wp:positionH relativeFrom="column">
                <wp:posOffset>956945</wp:posOffset>
              </wp:positionH>
              <wp:positionV relativeFrom="paragraph">
                <wp:posOffset>-193675</wp:posOffset>
              </wp:positionV>
              <wp:extent cx="5398770" cy="1031240"/>
              <wp:effectExtent l="0" t="0" r="0" b="0"/>
              <wp:wrapNone/>
              <wp:docPr id="5"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w:pict>
            <v:rect w14:anchorId="5F75FA48" id="_x0000_s1027" style="position:absolute;margin-left:75.35pt;margin-top:-15.25pt;width:425.1pt;height:8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" filled="f" stroked="f" strokeweight="0">
              <v:textbo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v:textbox>
            </v:rect>
          </w:pict>
        </mc:Fallback>
      </mc:AlternateContent>
    </w:r>
  </w:p>
  <w:p w14:paraId="474EE5E9" w14:textId="77777777" w:rsidR="009034B7" w:rsidRDefault="009034B7">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F175F"/>
    <w:multiLevelType w:val="multilevel"/>
    <w:tmpl w:val="9AF4FA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6A73758"/>
    <w:multiLevelType w:val="multilevel"/>
    <w:tmpl w:val="F7DC5D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AFF6E03"/>
    <w:multiLevelType w:val="multilevel"/>
    <w:tmpl w:val="6D20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4676545">
    <w:abstractNumId w:val="0"/>
  </w:num>
  <w:num w:numId="2" w16cid:durableId="1697198990">
    <w:abstractNumId w:val="1"/>
  </w:num>
  <w:num w:numId="3" w16cid:durableId="1456488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9B"/>
    <w:rsid w:val="00021941"/>
    <w:rsid w:val="00046970"/>
    <w:rsid w:val="00053C59"/>
    <w:rsid w:val="00082674"/>
    <w:rsid w:val="000D541E"/>
    <w:rsid w:val="000E63B5"/>
    <w:rsid w:val="00124447"/>
    <w:rsid w:val="001379B5"/>
    <w:rsid w:val="0014161A"/>
    <w:rsid w:val="00146886"/>
    <w:rsid w:val="001471D0"/>
    <w:rsid w:val="00174C55"/>
    <w:rsid w:val="001A0570"/>
    <w:rsid w:val="001A0B01"/>
    <w:rsid w:val="001B4DFB"/>
    <w:rsid w:val="001B66DE"/>
    <w:rsid w:val="001C1027"/>
    <w:rsid w:val="001E5CB9"/>
    <w:rsid w:val="0021044A"/>
    <w:rsid w:val="0025119F"/>
    <w:rsid w:val="00280CF5"/>
    <w:rsid w:val="002A410C"/>
    <w:rsid w:val="00302264"/>
    <w:rsid w:val="00324BC6"/>
    <w:rsid w:val="00345EFB"/>
    <w:rsid w:val="0035317A"/>
    <w:rsid w:val="00353C3A"/>
    <w:rsid w:val="003A5B76"/>
    <w:rsid w:val="003D1FB1"/>
    <w:rsid w:val="0041172F"/>
    <w:rsid w:val="0041768B"/>
    <w:rsid w:val="00421317"/>
    <w:rsid w:val="00433B7D"/>
    <w:rsid w:val="00465C9B"/>
    <w:rsid w:val="00470F7A"/>
    <w:rsid w:val="00471424"/>
    <w:rsid w:val="004B7E9E"/>
    <w:rsid w:val="004C6575"/>
    <w:rsid w:val="004D6CFE"/>
    <w:rsid w:val="004E2BBF"/>
    <w:rsid w:val="005008E6"/>
    <w:rsid w:val="00551B73"/>
    <w:rsid w:val="005B3043"/>
    <w:rsid w:val="005E7222"/>
    <w:rsid w:val="00622571"/>
    <w:rsid w:val="006C0D85"/>
    <w:rsid w:val="00701C21"/>
    <w:rsid w:val="00765D1F"/>
    <w:rsid w:val="007A7DB6"/>
    <w:rsid w:val="007B1208"/>
    <w:rsid w:val="007F0D30"/>
    <w:rsid w:val="008101A8"/>
    <w:rsid w:val="00841A7B"/>
    <w:rsid w:val="00845A89"/>
    <w:rsid w:val="0086263A"/>
    <w:rsid w:val="00873AD2"/>
    <w:rsid w:val="008A5F47"/>
    <w:rsid w:val="008B51B6"/>
    <w:rsid w:val="008E19DB"/>
    <w:rsid w:val="008E656D"/>
    <w:rsid w:val="009034B7"/>
    <w:rsid w:val="00934146"/>
    <w:rsid w:val="00934E61"/>
    <w:rsid w:val="009662DA"/>
    <w:rsid w:val="009678A4"/>
    <w:rsid w:val="00974180"/>
    <w:rsid w:val="0099640C"/>
    <w:rsid w:val="009A64DA"/>
    <w:rsid w:val="009C53CA"/>
    <w:rsid w:val="009C7437"/>
    <w:rsid w:val="009D3293"/>
    <w:rsid w:val="009D534D"/>
    <w:rsid w:val="00A377B1"/>
    <w:rsid w:val="00A75EBC"/>
    <w:rsid w:val="00A7670E"/>
    <w:rsid w:val="00AB491E"/>
    <w:rsid w:val="00B019FE"/>
    <w:rsid w:val="00B12E3A"/>
    <w:rsid w:val="00B2606C"/>
    <w:rsid w:val="00B505E8"/>
    <w:rsid w:val="00B73B59"/>
    <w:rsid w:val="00BB1AFF"/>
    <w:rsid w:val="00BC6822"/>
    <w:rsid w:val="00BD1A54"/>
    <w:rsid w:val="00BF7146"/>
    <w:rsid w:val="00C164CE"/>
    <w:rsid w:val="00C2204C"/>
    <w:rsid w:val="00C31FBA"/>
    <w:rsid w:val="00C37736"/>
    <w:rsid w:val="00CA376A"/>
    <w:rsid w:val="00CA4AD4"/>
    <w:rsid w:val="00D07554"/>
    <w:rsid w:val="00D81675"/>
    <w:rsid w:val="00D955B1"/>
    <w:rsid w:val="00DC073B"/>
    <w:rsid w:val="00DE01F5"/>
    <w:rsid w:val="00E07651"/>
    <w:rsid w:val="00E6332D"/>
    <w:rsid w:val="00E80E8E"/>
    <w:rsid w:val="00E82D5B"/>
    <w:rsid w:val="00E93FA8"/>
    <w:rsid w:val="00EA1081"/>
    <w:rsid w:val="00EA1B10"/>
    <w:rsid w:val="00EF12BD"/>
    <w:rsid w:val="00F1088E"/>
    <w:rsid w:val="00F34BDC"/>
    <w:rsid w:val="00F408CB"/>
    <w:rsid w:val="00FB4E42"/>
    <w:rsid w:val="00FE0ED7"/>
    <w:rsid w:val="00FE358F"/>
    <w:rsid w:val="00FE4AA9"/>
    <w:rsid w:val="00FE7E3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606"/>
  <w15:docId w15:val="{04583EBF-9DE6-490A-828B-C8B7BD3A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CorpodetextoChar">
    <w:name w:val="Corpo de texto Char"/>
    <w:basedOn w:val="Fontepargpadro"/>
    <w:link w:val="Corpodetexto"/>
    <w:uiPriority w:val="99"/>
    <w:semiHidden/>
    <w:qFormat/>
    <w:rsid w:val="00DE5CB3"/>
    <w:rPr>
      <w:vertAlign w:val="subscript"/>
    </w:rPr>
  </w:style>
  <w:style w:type="character" w:styleId="Hyperlink">
    <w:name w:val="Hyperlink"/>
    <w:basedOn w:val="Fontepargpadro"/>
    <w:uiPriority w:val="99"/>
    <w:unhideWhenUsed/>
    <w:rsid w:val="00FB153A"/>
    <w:rPr>
      <w:color w:val="0000FF" w:themeColor="hyperlink"/>
      <w:u w:val="single"/>
    </w:rPr>
  </w:style>
  <w:style w:type="character" w:customStyle="1" w:styleId="uv3um">
    <w:name w:val="uv3um"/>
    <w:basedOn w:val="Fontepargpadro"/>
    <w:qFormat/>
    <w:rsid w:val="00797723"/>
  </w:style>
  <w:style w:type="character" w:customStyle="1" w:styleId="MenoPendente1">
    <w:name w:val="Menção Pendente1"/>
    <w:basedOn w:val="Fontepargpadro"/>
    <w:uiPriority w:val="99"/>
    <w:semiHidden/>
    <w:unhideWhenUsed/>
    <w:qFormat/>
    <w:rsid w:val="00506B5E"/>
    <w:rPr>
      <w:color w:val="605E5C"/>
      <w:shd w:val="clear" w:color="auto" w:fill="E1DFDD"/>
    </w:rPr>
  </w:style>
  <w:style w:type="character" w:styleId="Forte">
    <w:name w:val="Strong"/>
    <w:qFormat/>
    <w:rPr>
      <w:b/>
      <w:b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rsid w:val="00DE5CB3"/>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rsid w:val="00BE20BB"/>
    <w:pPr>
      <w:suppressAutoHyphens w:val="0"/>
      <w:spacing w:line="240" w:lineRule="auto"/>
      <w:ind w:left="0" w:firstLine="0"/>
      <w:textAlignment w:val="auto"/>
      <w:outlineLvl w:val="9"/>
    </w:pPr>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533166"/>
    <w:pPr>
      <w:widowControl w:val="0"/>
      <w:suppressAutoHyphens w:val="0"/>
      <w:spacing w:line="240" w:lineRule="auto"/>
      <w:ind w:left="687" w:firstLine="0"/>
      <w:textAlignment w:val="auto"/>
      <w:outlineLvl w:val="9"/>
    </w:pPr>
    <w:rPr>
      <w:sz w:val="22"/>
      <w:szCs w:val="22"/>
      <w:lang w:val="pt-PT" w:eastAsia="en-US"/>
    </w:rPr>
  </w:style>
  <w:style w:type="paragraph" w:customStyle="1" w:styleId="TableParagraph">
    <w:name w:val="Table Paragraph"/>
    <w:basedOn w:val="Normal"/>
    <w:uiPriority w:val="1"/>
    <w:qFormat/>
    <w:rsid w:val="00FE766D"/>
    <w:pPr>
      <w:widowControl w:val="0"/>
      <w:suppressAutoHyphens w:val="0"/>
      <w:spacing w:line="240" w:lineRule="auto"/>
      <w:ind w:left="0" w:firstLine="0"/>
      <w:jc w:val="center"/>
      <w:textAlignment w:val="auto"/>
      <w:outlineLvl w:val="9"/>
    </w:pPr>
    <w:rPr>
      <w:rFonts w:ascii="Microsoft Sans Serif" w:eastAsia="Microsoft Sans Serif" w:hAnsi="Microsoft Sans Serif" w:cs="Microsoft Sans Serif"/>
      <w:sz w:val="22"/>
      <w:szCs w:val="22"/>
      <w:lang w:val="pt-PT" w:eastAsia="en-US"/>
    </w:rPr>
  </w:style>
  <w:style w:type="paragraph" w:customStyle="1" w:styleId="Standard">
    <w:name w:val="Standard"/>
    <w:qFormat/>
    <w:rsid w:val="000F5384"/>
    <w:pPr>
      <w:spacing w:line="1" w:lineRule="atLeast"/>
      <w:ind w:left="-1" w:hanging="1"/>
      <w:textAlignment w:val="top"/>
      <w:outlineLvl w:val="0"/>
    </w:p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197612"/>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9662DA"/>
    <w:pPr>
      <w:suppressAutoHyphens w:val="0"/>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9C7437"/>
    <w:pPr>
      <w:suppressAutoHyphens w:val="0"/>
    </w:pPr>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059091">
      <w:bodyDiv w:val="1"/>
      <w:marLeft w:val="0"/>
      <w:marRight w:val="0"/>
      <w:marTop w:val="0"/>
      <w:marBottom w:val="0"/>
      <w:divBdr>
        <w:top w:val="none" w:sz="0" w:space="0" w:color="auto"/>
        <w:left w:val="none" w:sz="0" w:space="0" w:color="auto"/>
        <w:bottom w:val="none" w:sz="0" w:space="0" w:color="auto"/>
        <w:right w:val="none" w:sz="0" w:space="0" w:color="auto"/>
      </w:divBdr>
    </w:div>
    <w:div w:id="1033576905">
      <w:bodyDiv w:val="1"/>
      <w:marLeft w:val="0"/>
      <w:marRight w:val="0"/>
      <w:marTop w:val="0"/>
      <w:marBottom w:val="0"/>
      <w:divBdr>
        <w:top w:val="none" w:sz="0" w:space="0" w:color="auto"/>
        <w:left w:val="none" w:sz="0" w:space="0" w:color="auto"/>
        <w:bottom w:val="none" w:sz="0" w:space="0" w:color="auto"/>
        <w:right w:val="none" w:sz="0" w:space="0" w:color="auto"/>
      </w:divBdr>
    </w:div>
    <w:div w:id="1696536394">
      <w:bodyDiv w:val="1"/>
      <w:marLeft w:val="0"/>
      <w:marRight w:val="0"/>
      <w:marTop w:val="0"/>
      <w:marBottom w:val="0"/>
      <w:divBdr>
        <w:top w:val="none" w:sz="0" w:space="0" w:color="auto"/>
        <w:left w:val="none" w:sz="0" w:space="0" w:color="auto"/>
        <w:bottom w:val="none" w:sz="0" w:space="0" w:color="auto"/>
        <w:right w:val="none" w:sz="0" w:space="0" w:color="auto"/>
      </w:divBdr>
    </w:div>
    <w:div w:id="2088191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empresas-e-negocios/pt-br/empreendedor"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6B93D8BE-16D4-44B4-8E5D-A47E9C92259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13</Pages>
  <Words>5815</Words>
  <Characters>31407</Characters>
  <Application>Microsoft Office Word</Application>
  <DocSecurity>0</DocSecurity>
  <Lines>261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FERNANDA</cp:lastModifiedBy>
  <cp:revision>11</cp:revision>
  <cp:lastPrinted>2024-12-09T11:25:00Z</cp:lastPrinted>
  <dcterms:created xsi:type="dcterms:W3CDTF">2025-04-25T17:36:00Z</dcterms:created>
  <dcterms:modified xsi:type="dcterms:W3CDTF">2025-05-16T12:59:00Z</dcterms:modified>
  <dc:language>pt-BR</dc:language>
</cp:coreProperties>
</file>